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0E3B" w14:textId="77777777" w:rsidR="00ED4C3B" w:rsidRPr="00D954EA" w:rsidRDefault="00ED4C3B" w:rsidP="00ED4C3B">
      <w:pPr>
        <w:tabs>
          <w:tab w:val="left" w:pos="8100"/>
        </w:tabs>
        <w:adjustRightInd w:val="0"/>
        <w:snapToGrid w:val="0"/>
        <w:spacing w:afterLines="50" w:after="180" w:line="560" w:lineRule="exact"/>
        <w:jc w:val="center"/>
        <w:textAlignment w:val="baseline"/>
        <w:rPr>
          <w:rFonts w:eastAsia="標楷體" w:hAnsi="標楷體"/>
          <w:b/>
          <w:sz w:val="36"/>
          <w:szCs w:val="28"/>
        </w:rPr>
      </w:pPr>
      <w:proofErr w:type="gramStart"/>
      <w:r w:rsidRPr="00D954EA">
        <w:rPr>
          <w:rFonts w:eastAsia="標楷體" w:hAnsi="標楷體"/>
          <w:b/>
          <w:sz w:val="36"/>
          <w:szCs w:val="28"/>
        </w:rPr>
        <w:t>臺</w:t>
      </w:r>
      <w:r w:rsidR="00BC312C" w:rsidRPr="00D954EA">
        <w:rPr>
          <w:rFonts w:eastAsia="標楷體" w:hAnsi="標楷體" w:hint="eastAsia"/>
          <w:b/>
          <w:sz w:val="36"/>
          <w:szCs w:val="28"/>
        </w:rPr>
        <w:t>挪</w:t>
      </w:r>
      <w:r w:rsidR="009F404D" w:rsidRPr="00D954EA">
        <w:rPr>
          <w:rFonts w:eastAsia="標楷體" w:hAnsi="標楷體" w:hint="eastAsia"/>
          <w:b/>
          <w:sz w:val="36"/>
          <w:szCs w:val="28"/>
        </w:rPr>
        <w:t>離</w:t>
      </w:r>
      <w:proofErr w:type="gramEnd"/>
      <w:r w:rsidR="009F404D" w:rsidRPr="00D954EA">
        <w:rPr>
          <w:rFonts w:eastAsia="標楷體" w:hAnsi="標楷體" w:hint="eastAsia"/>
          <w:b/>
          <w:sz w:val="36"/>
          <w:szCs w:val="28"/>
        </w:rPr>
        <w:t>岸</w:t>
      </w:r>
      <w:proofErr w:type="gramStart"/>
      <w:r w:rsidR="009F404D" w:rsidRPr="00D954EA">
        <w:rPr>
          <w:rFonts w:eastAsia="標楷體" w:hAnsi="標楷體" w:hint="eastAsia"/>
          <w:b/>
          <w:sz w:val="36"/>
          <w:szCs w:val="28"/>
        </w:rPr>
        <w:t>風力機安裝運</w:t>
      </w:r>
      <w:proofErr w:type="gramEnd"/>
      <w:r w:rsidR="009F404D" w:rsidRPr="00D954EA">
        <w:rPr>
          <w:rFonts w:eastAsia="標楷體" w:hAnsi="標楷體" w:hint="eastAsia"/>
          <w:b/>
          <w:sz w:val="36"/>
          <w:szCs w:val="28"/>
        </w:rPr>
        <w:t>維產業國際交流技術研討</w:t>
      </w:r>
      <w:r w:rsidRPr="00D954EA">
        <w:rPr>
          <w:rFonts w:eastAsia="標楷體" w:hAnsi="標楷體" w:hint="eastAsia"/>
          <w:b/>
          <w:sz w:val="36"/>
          <w:szCs w:val="28"/>
        </w:rPr>
        <w:t>暨媒合會</w:t>
      </w:r>
    </w:p>
    <w:p w14:paraId="3BD491B6" w14:textId="3583DC66" w:rsidR="00236BF9" w:rsidRPr="009841A0" w:rsidRDefault="00ED3203" w:rsidP="009841A0">
      <w:pPr>
        <w:spacing w:line="280" w:lineRule="exact"/>
        <w:ind w:left="480"/>
        <w:jc w:val="center"/>
        <w:rPr>
          <w:rFonts w:ascii="Times New Roman" w:eastAsia="標楷體" w:hAnsi="Times New Roman"/>
          <w:b/>
          <w:bCs/>
          <w:color w:val="000000" w:themeColor="text1"/>
        </w:rPr>
      </w:pPr>
      <w:r w:rsidRPr="009841A0">
        <w:rPr>
          <w:rFonts w:ascii="Times New Roman" w:eastAsia="標楷體" w:hAnsi="Times New Roman"/>
          <w:b/>
          <w:bCs/>
          <w:color w:val="000000" w:themeColor="text1"/>
        </w:rPr>
        <w:t>Taiwan-</w:t>
      </w:r>
      <w:r w:rsidR="005D5442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 Norway Offshore W</w:t>
      </w:r>
      <w:r w:rsidR="00AA0290" w:rsidRPr="009841A0">
        <w:rPr>
          <w:rFonts w:ascii="Times New Roman" w:eastAsia="標楷體" w:hAnsi="Times New Roman"/>
          <w:b/>
          <w:bCs/>
          <w:color w:val="000000" w:themeColor="text1"/>
        </w:rPr>
        <w:t>ind</w:t>
      </w:r>
      <w:r w:rsidR="009F404D" w:rsidRPr="009841A0">
        <w:rPr>
          <w:rFonts w:ascii="Times New Roman" w:eastAsia="標楷體" w:hAnsi="Times New Roman" w:hint="eastAsia"/>
          <w:b/>
          <w:bCs/>
          <w:color w:val="000000" w:themeColor="text1"/>
        </w:rPr>
        <w:t xml:space="preserve"> </w:t>
      </w:r>
      <w:r w:rsidR="009F404D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Turbine Installation, </w:t>
      </w:r>
      <w:r w:rsidR="005D5442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Operation and Maintenance </w:t>
      </w:r>
      <w:r w:rsidR="009F404D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Industry </w:t>
      </w:r>
      <w:r w:rsidR="005D5442" w:rsidRPr="009841A0">
        <w:rPr>
          <w:rFonts w:ascii="Times New Roman" w:eastAsia="標楷體" w:hAnsi="Times New Roman"/>
          <w:b/>
          <w:bCs/>
          <w:color w:val="000000" w:themeColor="text1"/>
        </w:rPr>
        <w:t>Technology S</w:t>
      </w:r>
      <w:r w:rsidR="00AA0290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eminar and </w:t>
      </w:r>
      <w:r w:rsidR="005D5442" w:rsidRPr="009841A0">
        <w:rPr>
          <w:rFonts w:ascii="Times New Roman" w:eastAsia="標楷體" w:hAnsi="Times New Roman"/>
          <w:b/>
          <w:bCs/>
          <w:color w:val="000000" w:themeColor="text1"/>
        </w:rPr>
        <w:t>Networking</w:t>
      </w:r>
      <w:r w:rsidR="00AA0290" w:rsidRPr="009841A0">
        <w:rPr>
          <w:rFonts w:ascii="Times New Roman" w:eastAsia="標楷體" w:hAnsi="Times New Roman"/>
          <w:b/>
          <w:bCs/>
          <w:color w:val="000000" w:themeColor="text1"/>
        </w:rPr>
        <w:t xml:space="preserve"> </w:t>
      </w:r>
      <w:r w:rsidR="005D5442" w:rsidRPr="009841A0">
        <w:rPr>
          <w:rFonts w:ascii="Times New Roman" w:eastAsia="標楷體" w:hAnsi="Times New Roman"/>
          <w:b/>
          <w:bCs/>
          <w:color w:val="000000" w:themeColor="text1"/>
        </w:rPr>
        <w:t>Meeting</w:t>
      </w:r>
    </w:p>
    <w:p w14:paraId="3F13EC3A" w14:textId="5FC66358" w:rsidR="00D17722" w:rsidRPr="00696655" w:rsidRDefault="00D954EA" w:rsidP="00D17722">
      <w:pPr>
        <w:tabs>
          <w:tab w:val="left" w:pos="8100"/>
        </w:tabs>
        <w:adjustRightInd w:val="0"/>
        <w:snapToGrid w:val="0"/>
        <w:spacing w:line="400" w:lineRule="exact"/>
        <w:jc w:val="center"/>
        <w:textAlignment w:val="baseline"/>
        <w:rPr>
          <w:rFonts w:eastAsia="標楷體"/>
          <w:b/>
          <w:color w:val="FF3300"/>
          <w:sz w:val="28"/>
          <w:szCs w:val="30"/>
        </w:rPr>
      </w:pPr>
      <w:r>
        <w:rPr>
          <w:rFonts w:eastAsia="標楷體" w:hint="eastAsia"/>
          <w:b/>
          <w:noProof/>
          <w:color w:val="FF3300"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E1BC8" wp14:editId="212E11F7">
                <wp:simplePos x="0" y="0"/>
                <wp:positionH relativeFrom="column">
                  <wp:posOffset>-139065</wp:posOffset>
                </wp:positionH>
                <wp:positionV relativeFrom="paragraph">
                  <wp:posOffset>167640</wp:posOffset>
                </wp:positionV>
                <wp:extent cx="6477000" cy="6286500"/>
                <wp:effectExtent l="0" t="0" r="25400" b="38100"/>
                <wp:wrapThrough wrapText="bothSides">
                  <wp:wrapPolygon edited="0">
                    <wp:start x="0" y="0"/>
                    <wp:lineTo x="0" y="21644"/>
                    <wp:lineTo x="21600" y="21644"/>
                    <wp:lineTo x="21600" y="0"/>
                    <wp:lineTo x="0" y="0"/>
                  </wp:wrapPolygon>
                </wp:wrapThrough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286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F3CBF" w14:textId="77777777" w:rsidR="00D954EA" w:rsidRPr="009841A0" w:rsidRDefault="00D954EA" w:rsidP="00D954EA">
                            <w:pPr>
                              <w:adjustRightInd w:val="0"/>
                              <w:snapToGrid w:val="0"/>
                              <w:spacing w:beforeLines="20" w:before="72" w:line="312" w:lineRule="auto"/>
                              <w:ind w:firstLine="480"/>
                              <w:jc w:val="both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我國離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岸風電產業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正處萌芽初期，兩大示範風場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海洋及台電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將陸續進行風力機安裝作業並於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2020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年完成建置，開發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商沃旭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能源、達德能源、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CIP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亦將於今明兩年內展開風力機安裝之海事工程，預計於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2021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併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網。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待風場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商轉後，將有長達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20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年的時間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進行運維作業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，將帶動國內離岸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風電運維商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機，藉由國外業者技術研討與經驗分享，將能協助我國業者掌握國際發展趨勢。</w:t>
                            </w:r>
                          </w:p>
                          <w:p w14:paraId="74AA4227" w14:textId="7D8C50CC" w:rsidR="00D954EA" w:rsidRPr="009841A0" w:rsidRDefault="00D954EA" w:rsidP="00D954EA">
                            <w:pPr>
                              <w:adjustRightInd w:val="0"/>
                              <w:snapToGrid w:val="0"/>
                              <w:spacing w:beforeLines="20" w:before="72" w:line="312" w:lineRule="auto"/>
                              <w:ind w:firstLine="480"/>
                              <w:jc w:val="both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挪威位處北海，擁有數十年的海運、石油及天然氣強大的離岸供應鏈，當地長期建立的產業鏈也扮演著帶動歐洲離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岸風電產業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的重要關鍵。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挪威運維設備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廠商具有先進設備、技術及多年經驗，包含如海底攝影機、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CCTV Systems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，以及</w:t>
                            </w:r>
                            <w:proofErr w:type="spell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DSVRisøy</w:t>
                            </w:r>
                            <w:proofErr w:type="spell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潛水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運維船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ROV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水下無人載具等多種先進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水下運維設備</w:t>
                            </w:r>
                            <w:proofErr w:type="gramEnd"/>
                            <w:r w:rsidR="00615895"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、海洋環境數據系統、消防系統及塗料，為風力機安裝後續檢修提供完善的服務。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B8B90B" w14:textId="77777777" w:rsidR="00D954EA" w:rsidRPr="009841A0" w:rsidRDefault="00D954EA" w:rsidP="00D954EA">
                            <w:pPr>
                              <w:adjustRightInd w:val="0"/>
                              <w:snapToGrid w:val="0"/>
                              <w:spacing w:beforeLines="20" w:before="72" w:line="312" w:lineRule="auto"/>
                              <w:ind w:firstLine="480"/>
                              <w:jc w:val="both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為推動我國離岸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風電產業運維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在地化，協助業者進一步了解離岸風力機的安裝運維技術，在經濟部工業局的指導下，金屬中心與挪威再生能源協會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(NORWEP)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共同舉辦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臺挪離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岸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風力機安裝運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維產業國際交流技術研討暨媒合會，邀請到挪威多家離岸風力機運維相關廠商來台分享多年經驗與技術。會中挪威再生能源協會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(NORWEP)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與台灣風力發電產業協會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(TWIA)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雙方將簽署合作備忘錄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(MOU)</w:t>
                            </w:r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，演講過後挪威廠商也將與國內廠商進行產業媒合交流會。在此，誠摯的邀請您與我們共襄盛舉，共</w:t>
                            </w:r>
                            <w:proofErr w:type="gramStart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創離岸風電</w:t>
                            </w:r>
                            <w:proofErr w:type="gramEnd"/>
                            <w:r w:rsidRPr="009841A0"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商機！</w:t>
                            </w:r>
                          </w:p>
                          <w:p w14:paraId="0BA9B30F" w14:textId="77777777" w:rsidR="00D954EA" w:rsidRPr="00D954EA" w:rsidRDefault="00D954EA" w:rsidP="00D954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E1BC8" id="矩形 8" o:spid="_x0000_s1026" style="position:absolute;left:0;text-align:left;margin-left:-10.95pt;margin-top:13.2pt;width:510pt;height:4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ApogIAAI0FAAAOAAAAZHJzL2Uyb0RvYy54bWysVMFu2zAMvQ/YPwi6r3aCNO2MOkXQosOA&#10;oi3WDj0rslQLkEVNUmJnPzNgt33EPmfYb4ySHSfrih2GXWxRJB/JJ5Jn512jyUY4r8CUdHKUUyIM&#10;h0qZp5J+fLh6c0qJD8xUTIMRJd0KT88Xr1+dtbYQU6hBV8IRBDG+aG1J6xBskWWe16Jh/gisMKiU&#10;4BoWUHRPWeVYi+iNzqZ5Ps9acJV1wIX3eHvZK+ki4UspeLiV0otAdEkxt5C+Ln1X8Zstzljx5Jit&#10;FR/SYP+QRcOUwaAj1CULjKyd+gOqUdyBBxmOODQZSKm4SDVgNZP8WTX3NbMi1YLkeDvS5P8fLL/Z&#10;3DmiqpLiQxnW4BP9/PLtx/ev5DRy01pfoMm9vXOD5PEYC+2ka+IfSyBd4nM78im6QDhezmcnJ3mO&#10;tHPUzaen82MUECfbu1vnwzsBDYmHkjp8sMQj21z70JvuTGI0A1dKa7xnhTbx60GrKt4lIXaNuNCO&#10;bBi+d+gmQ7QDK4wdPbNYWV9LOoWtFj3qByGRD8x+mhJJnbjHZJwLEya9qmaV6ENhYWNpo0cqVBsE&#10;jMgSkxyxB4Df891h92UP9tFVpEYenfO/JdY7jx4pMpgwOjfKgHsJQGNVQ+TefkdST01kKXSrDk3i&#10;cQXVFhvHQT9R3vIrhS94zXy4Yw5HCF8d10K4xY/U0JYUhhMlNbjPL91He+xs1FLS4kiW1H9aMyco&#10;0e8N9vzbyWwWZzgJs+OTKQruULM61Jh1cwHYBRNcQJanY7QPeneUDppH3B7LGBVVzHCMXVIe3E64&#10;CP2qwP3DxXKZzHBuLQvX5t7yCB4Jjh360D0yZ4c2DjgBN7AbX1Y86+beNnoaWK4DSJVafc/rQD3O&#10;fOqhYT/FpXIoJ6v9Fl38AgAA//8DAFBLAwQUAAYACAAAACEAtOgJ1OIAAAALAQAADwAAAGRycy9k&#10;b3ducmV2LnhtbEyPwUrDQBCG74LvsIzgpbSbBClNzKYUobYICtb24G2bnSbB7OyS3bbx7R1PepyZ&#10;j3++v1yOthcXHELnSEE6S0Ag1c501CjYf6ynCxAhajK6d4QKvjHAsrq9KXVh3JXe8bKLjeAQCoVW&#10;0MboCylD3aLVYeY8Et9ObrA68jg00gz6yuG2l1mSzKXVHfGHVnt8arH+2p2tgvWmnazky+vBb8Pb&#10;yWZb/7yZfCp1fzeuHkFEHOMfDL/6rA4VOx3dmUwQvYJpluaMKsjmDyAYyPNFCuLIZJLySlal/N+h&#10;+gEAAP//AwBQSwECLQAUAAYACAAAACEAtoM4kv4AAADhAQAAEwAAAAAAAAAAAAAAAAAAAAAAW0Nv&#10;bnRlbnRfVHlwZXNdLnhtbFBLAQItABQABgAIAAAAIQA4/SH/1gAAAJQBAAALAAAAAAAAAAAAAAAA&#10;AC8BAABfcmVscy8ucmVsc1BLAQItABQABgAIAAAAIQDgyoApogIAAI0FAAAOAAAAAAAAAAAAAAAA&#10;AC4CAABkcnMvZTJvRG9jLnhtbFBLAQItABQABgAIAAAAIQC06AnU4gAAAAsBAAAPAAAAAAAAAAAA&#10;AAAAAPwEAABkcnMvZG93bnJldi54bWxQSwUGAAAAAAQABADzAAAACwYAAAAA&#10;" filled="f" strokecolor="black [3213]" strokeweight="2pt">
                <v:textbox>
                  <w:txbxContent>
                    <w:p w14:paraId="245F3CBF" w14:textId="77777777" w:rsidR="00D954EA" w:rsidRPr="009841A0" w:rsidRDefault="00D954EA" w:rsidP="00D954EA">
                      <w:pPr>
                        <w:adjustRightInd w:val="0"/>
                        <w:snapToGrid w:val="0"/>
                        <w:spacing w:beforeLines="20" w:before="72" w:line="312" w:lineRule="auto"/>
                        <w:ind w:firstLine="480"/>
                        <w:jc w:val="both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我國離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岸風電產業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正處萌芽初期，兩大示範風場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海洋及台電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將陸續進行風力機安裝作業並於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2020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年完成建置，開發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商沃旭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能源、達德能源、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CIP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亦將於今明兩年內展開風力機安裝之海事工程，預計於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2021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併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網。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待風場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商轉後，將有長達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20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年的時間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進行運維作業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，將帶動國內離岸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風電運維商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機，藉由國外業者技術研討與經驗分享，將能協助我國業者掌握國際發展趨勢。</w:t>
                      </w:r>
                    </w:p>
                    <w:p w14:paraId="74AA4227" w14:textId="7D8C50CC" w:rsidR="00D954EA" w:rsidRPr="009841A0" w:rsidRDefault="00D954EA" w:rsidP="00D954EA">
                      <w:pPr>
                        <w:adjustRightInd w:val="0"/>
                        <w:snapToGrid w:val="0"/>
                        <w:spacing w:beforeLines="20" w:before="72" w:line="312" w:lineRule="auto"/>
                        <w:ind w:firstLine="480"/>
                        <w:jc w:val="both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挪威位處北海，擁有數十年的海運、石油及天然氣強大的離岸供應鏈，當地長期建立的產業鏈也扮演著帶動歐洲離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岸風電產業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的重要關鍵。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挪威運維設備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廠商具有先進設備、技術及多年經驗，包含如海底攝影機、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CCTV Systems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，以及</w:t>
                      </w:r>
                      <w:proofErr w:type="spell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DSVRisøy</w:t>
                      </w:r>
                      <w:proofErr w:type="spell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潛水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運維船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ROV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水下無人載具等多種先進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水下運維設備</w:t>
                      </w:r>
                      <w:proofErr w:type="gramEnd"/>
                      <w:r w:rsidR="00615895"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、海洋環境數據系統、消防系統及塗料，為風力機安裝後續檢修提供完善的服務。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B8B90B" w14:textId="77777777" w:rsidR="00D954EA" w:rsidRPr="009841A0" w:rsidRDefault="00D954EA" w:rsidP="00D954EA">
                      <w:pPr>
                        <w:adjustRightInd w:val="0"/>
                        <w:snapToGrid w:val="0"/>
                        <w:spacing w:beforeLines="20" w:before="72" w:line="312" w:lineRule="auto"/>
                        <w:ind w:firstLine="480"/>
                        <w:jc w:val="both"/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為推動我國離岸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風電產業運維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在地化，協助業者進一步了解離岸風力機的安裝運維技術，在經濟部工業局的指導下，金屬中心與挪威再生能源協會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(NORWEP)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共同舉辦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臺挪離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岸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風力機安裝運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維產業國際交流技術研討暨媒合會，邀請到挪威多家離岸風力機運維相關廠商來台分享多年經驗與技術。會中挪威再生能源協會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(NORWEP)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與台灣風力發電產業協會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(TWIA)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雙方將簽署合作備忘錄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(MOU)</w:t>
                      </w:r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，演講過後挪威廠商也將與國內廠商進行產業媒合交流會。在此，誠摯的邀請您與我們共襄盛舉，共</w:t>
                      </w:r>
                      <w:proofErr w:type="gramStart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創離岸風電</w:t>
                      </w:r>
                      <w:proofErr w:type="gramEnd"/>
                      <w:r w:rsidRPr="009841A0">
                        <w:rPr>
                          <w:rFonts w:ascii="Times New Roman" w:eastAsia="標楷體" w:hAnsi="Times New Roman"/>
                          <w:color w:val="000000" w:themeColor="text1"/>
                          <w:sz w:val="28"/>
                          <w:szCs w:val="28"/>
                        </w:rPr>
                        <w:t>商機！</w:t>
                      </w:r>
                    </w:p>
                    <w:p w14:paraId="0BA9B30F" w14:textId="77777777" w:rsidR="00D954EA" w:rsidRPr="00D954EA" w:rsidRDefault="00D954EA" w:rsidP="00D954E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82A770A" w14:textId="77777777" w:rsidR="007313CA" w:rsidRPr="00C76C60" w:rsidRDefault="007313CA" w:rsidP="007313CA">
      <w:pPr>
        <w:adjustRightInd w:val="0"/>
        <w:snapToGrid w:val="0"/>
        <w:spacing w:beforeLines="20" w:before="72" w:line="312" w:lineRule="auto"/>
        <w:ind w:firstLine="480"/>
        <w:rPr>
          <w:rFonts w:eastAsia="標楷體" w:hAnsi="標楷體"/>
          <w:color w:val="FF0000"/>
          <w:sz w:val="28"/>
          <w:szCs w:val="28"/>
        </w:rPr>
      </w:pPr>
    </w:p>
    <w:p w14:paraId="560BD98F" w14:textId="77777777" w:rsidR="000B47A9" w:rsidRDefault="000B47A9" w:rsidP="007313CA">
      <w:pPr>
        <w:adjustRightInd w:val="0"/>
        <w:snapToGrid w:val="0"/>
        <w:spacing w:beforeLines="20" w:before="72" w:line="312" w:lineRule="auto"/>
        <w:ind w:firstLine="480"/>
        <w:rPr>
          <w:rFonts w:eastAsia="標楷體" w:hAnsi="標楷體"/>
          <w:color w:val="FF0000"/>
          <w:sz w:val="28"/>
          <w:szCs w:val="28"/>
        </w:rPr>
      </w:pPr>
    </w:p>
    <w:p w14:paraId="4382D95B" w14:textId="77777777" w:rsidR="000B47A9" w:rsidRPr="007313CA" w:rsidRDefault="000B47A9" w:rsidP="00D954EA">
      <w:pPr>
        <w:adjustRightInd w:val="0"/>
        <w:snapToGrid w:val="0"/>
        <w:spacing w:beforeLines="20" w:before="72" w:line="312" w:lineRule="auto"/>
        <w:rPr>
          <w:rFonts w:eastAsia="標楷體" w:hAnsi="標楷體"/>
          <w:color w:val="FF0000"/>
          <w:sz w:val="28"/>
          <w:szCs w:val="28"/>
        </w:rPr>
      </w:pPr>
    </w:p>
    <w:p w14:paraId="50259BAA" w14:textId="77777777" w:rsidR="00236BF9" w:rsidRPr="00236BF9" w:rsidRDefault="003A4D58" w:rsidP="00236BF9">
      <w:pPr>
        <w:numPr>
          <w:ilvl w:val="0"/>
          <w:numId w:val="15"/>
        </w:numPr>
        <w:adjustRightInd w:val="0"/>
        <w:snapToGrid w:val="0"/>
        <w:spacing w:beforeLines="20" w:before="72" w:line="360" w:lineRule="auto"/>
        <w:rPr>
          <w:rFonts w:eastAsia="標楷體" w:hAnsi="標楷體"/>
          <w:b/>
          <w:sz w:val="28"/>
          <w:szCs w:val="26"/>
        </w:rPr>
      </w:pPr>
      <w:r w:rsidRPr="00236BF9">
        <w:rPr>
          <w:rFonts w:eastAsia="標楷體" w:hAnsi="標楷體"/>
          <w:b/>
          <w:sz w:val="28"/>
          <w:szCs w:val="26"/>
        </w:rPr>
        <w:lastRenderedPageBreak/>
        <w:t>時</w:t>
      </w:r>
      <w:r w:rsidR="001F5F4F" w:rsidRPr="00236BF9">
        <w:rPr>
          <w:rFonts w:eastAsia="標楷體" w:hAnsi="標楷體" w:hint="eastAsia"/>
          <w:b/>
          <w:sz w:val="28"/>
          <w:szCs w:val="26"/>
        </w:rPr>
        <w:t xml:space="preserve">　</w:t>
      </w:r>
      <w:r w:rsidRPr="00236BF9">
        <w:rPr>
          <w:rFonts w:eastAsia="標楷體" w:hAnsi="標楷體"/>
          <w:b/>
          <w:sz w:val="28"/>
          <w:szCs w:val="26"/>
        </w:rPr>
        <w:t>間：</w:t>
      </w:r>
      <w:r w:rsidRPr="00236BF9">
        <w:rPr>
          <w:rFonts w:eastAsia="標楷體" w:hAnsi="標楷體"/>
          <w:b/>
          <w:sz w:val="28"/>
          <w:szCs w:val="26"/>
        </w:rPr>
        <w:t>201</w:t>
      </w:r>
      <w:r w:rsidR="00ED4C3B" w:rsidRPr="00236BF9">
        <w:rPr>
          <w:rFonts w:eastAsia="標楷體" w:hAnsi="標楷體" w:hint="eastAsia"/>
          <w:b/>
          <w:sz w:val="28"/>
          <w:szCs w:val="26"/>
        </w:rPr>
        <w:t>9</w:t>
      </w:r>
      <w:r w:rsidRPr="00236BF9">
        <w:rPr>
          <w:rFonts w:eastAsia="標楷體" w:hAnsi="標楷體"/>
          <w:b/>
          <w:sz w:val="28"/>
          <w:szCs w:val="26"/>
        </w:rPr>
        <w:t>年</w:t>
      </w:r>
      <w:r w:rsidR="00ED4C3B" w:rsidRPr="00236BF9">
        <w:rPr>
          <w:rFonts w:eastAsia="標楷體" w:hAnsi="標楷體" w:hint="eastAsia"/>
          <w:b/>
          <w:sz w:val="28"/>
          <w:szCs w:val="26"/>
        </w:rPr>
        <w:t>3</w:t>
      </w:r>
      <w:r w:rsidRPr="00236BF9">
        <w:rPr>
          <w:rFonts w:eastAsia="標楷體" w:hAnsi="標楷體"/>
          <w:b/>
          <w:sz w:val="28"/>
          <w:szCs w:val="26"/>
        </w:rPr>
        <w:t>月</w:t>
      </w:r>
      <w:r w:rsidR="00ED4C3B" w:rsidRPr="00236BF9">
        <w:rPr>
          <w:rFonts w:eastAsia="標楷體" w:hAnsi="標楷體" w:hint="eastAsia"/>
          <w:b/>
          <w:sz w:val="28"/>
          <w:szCs w:val="26"/>
        </w:rPr>
        <w:t>2</w:t>
      </w:r>
      <w:r w:rsidR="001A1E87" w:rsidRPr="00236BF9">
        <w:rPr>
          <w:rFonts w:eastAsia="標楷體" w:hAnsi="標楷體" w:hint="eastAsia"/>
          <w:b/>
          <w:sz w:val="28"/>
          <w:szCs w:val="26"/>
        </w:rPr>
        <w:t>8</w:t>
      </w:r>
      <w:r w:rsidRPr="00236BF9">
        <w:rPr>
          <w:rFonts w:eastAsia="標楷體" w:hAnsi="標楷體"/>
          <w:b/>
          <w:sz w:val="28"/>
          <w:szCs w:val="26"/>
        </w:rPr>
        <w:t>日</w:t>
      </w:r>
      <w:r w:rsidRPr="00236BF9">
        <w:rPr>
          <w:rFonts w:eastAsia="標楷體" w:hAnsi="標楷體"/>
          <w:b/>
          <w:sz w:val="28"/>
          <w:szCs w:val="26"/>
        </w:rPr>
        <w:t>(</w:t>
      </w:r>
      <w:r w:rsidRPr="00236BF9">
        <w:rPr>
          <w:rFonts w:eastAsia="標楷體" w:hAnsi="標楷體"/>
          <w:b/>
          <w:sz w:val="28"/>
          <w:szCs w:val="26"/>
        </w:rPr>
        <w:t>星期</w:t>
      </w:r>
      <w:r w:rsidR="00ED4C3B" w:rsidRPr="00236BF9">
        <w:rPr>
          <w:rFonts w:eastAsia="標楷體" w:hAnsi="標楷體" w:hint="eastAsia"/>
          <w:b/>
          <w:sz w:val="28"/>
          <w:szCs w:val="26"/>
        </w:rPr>
        <w:t>四</w:t>
      </w:r>
      <w:r w:rsidRPr="00236BF9">
        <w:rPr>
          <w:rFonts w:eastAsia="標楷體" w:hAnsi="標楷體"/>
          <w:b/>
          <w:sz w:val="28"/>
          <w:szCs w:val="26"/>
        </w:rPr>
        <w:t>)</w:t>
      </w:r>
      <w:r w:rsidRPr="00236BF9">
        <w:rPr>
          <w:rFonts w:eastAsia="標楷體" w:hAnsi="標楷體" w:hint="eastAsia"/>
          <w:b/>
          <w:sz w:val="28"/>
          <w:szCs w:val="26"/>
        </w:rPr>
        <w:t xml:space="preserve"> </w:t>
      </w:r>
      <w:r w:rsidR="00ED4C3B" w:rsidRPr="00236BF9">
        <w:rPr>
          <w:rFonts w:eastAsia="標楷體" w:hAnsi="標楷體" w:hint="eastAsia"/>
          <w:b/>
          <w:sz w:val="28"/>
          <w:szCs w:val="26"/>
        </w:rPr>
        <w:t>13</w:t>
      </w:r>
      <w:r w:rsidR="001F5F4F" w:rsidRPr="00236BF9">
        <w:rPr>
          <w:rFonts w:eastAsia="標楷體" w:hAnsi="標楷體" w:hint="eastAsia"/>
          <w:b/>
          <w:sz w:val="28"/>
          <w:szCs w:val="26"/>
        </w:rPr>
        <w:t>:</w:t>
      </w:r>
      <w:r w:rsidR="001A1E87" w:rsidRPr="00236BF9">
        <w:rPr>
          <w:rFonts w:eastAsia="標楷體" w:hAnsi="標楷體" w:hint="eastAsia"/>
          <w:b/>
          <w:sz w:val="28"/>
          <w:szCs w:val="26"/>
        </w:rPr>
        <w:t>0</w:t>
      </w:r>
      <w:r w:rsidR="001F5F4F" w:rsidRPr="00236BF9">
        <w:rPr>
          <w:rFonts w:eastAsia="標楷體" w:hAnsi="標楷體" w:hint="eastAsia"/>
          <w:b/>
          <w:sz w:val="28"/>
          <w:szCs w:val="26"/>
        </w:rPr>
        <w:t>0~</w:t>
      </w:r>
      <w:r w:rsidR="00ED4C3B" w:rsidRPr="00236BF9">
        <w:rPr>
          <w:rFonts w:eastAsia="標楷體" w:hAnsi="標楷體" w:hint="eastAsia"/>
          <w:b/>
          <w:sz w:val="28"/>
          <w:szCs w:val="26"/>
        </w:rPr>
        <w:t>17</w:t>
      </w:r>
      <w:r w:rsidR="001F5F4F" w:rsidRPr="00236BF9">
        <w:rPr>
          <w:rFonts w:eastAsia="標楷體" w:hAnsi="標楷體" w:hint="eastAsia"/>
          <w:b/>
          <w:sz w:val="28"/>
          <w:szCs w:val="26"/>
        </w:rPr>
        <w:t>:</w:t>
      </w:r>
      <w:r w:rsidR="001A1E87" w:rsidRPr="00236BF9">
        <w:rPr>
          <w:rFonts w:eastAsia="標楷體" w:hAnsi="標楷體" w:hint="eastAsia"/>
          <w:b/>
          <w:sz w:val="28"/>
          <w:szCs w:val="26"/>
        </w:rPr>
        <w:t>0</w:t>
      </w:r>
      <w:r w:rsidR="001F5F4F" w:rsidRPr="00236BF9">
        <w:rPr>
          <w:rFonts w:eastAsia="標楷體" w:hAnsi="標楷體" w:hint="eastAsia"/>
          <w:b/>
          <w:sz w:val="28"/>
          <w:szCs w:val="26"/>
        </w:rPr>
        <w:t>0</w:t>
      </w:r>
    </w:p>
    <w:p w14:paraId="4DD1AB37" w14:textId="77777777" w:rsidR="00236BF9" w:rsidRPr="00236BF9" w:rsidRDefault="00236BF9" w:rsidP="00236BF9">
      <w:pPr>
        <w:numPr>
          <w:ilvl w:val="0"/>
          <w:numId w:val="15"/>
        </w:numPr>
        <w:adjustRightInd w:val="0"/>
        <w:snapToGrid w:val="0"/>
        <w:spacing w:beforeLines="20" w:before="72" w:line="360" w:lineRule="auto"/>
        <w:rPr>
          <w:rFonts w:eastAsia="標楷體" w:hAnsi="標楷體"/>
          <w:b/>
          <w:sz w:val="28"/>
          <w:szCs w:val="26"/>
        </w:rPr>
      </w:pPr>
      <w:r>
        <w:rPr>
          <w:rFonts w:eastAsia="標楷體" w:hAnsi="標楷體" w:hint="eastAsia"/>
          <w:b/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3FE2FF" wp14:editId="0DF43412">
                <wp:simplePos x="0" y="0"/>
                <wp:positionH relativeFrom="column">
                  <wp:posOffset>1156885</wp:posOffset>
                </wp:positionH>
                <wp:positionV relativeFrom="paragraph">
                  <wp:posOffset>344824</wp:posOffset>
                </wp:positionV>
                <wp:extent cx="400941" cy="375285"/>
                <wp:effectExtent l="0" t="0" r="0" b="5715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41" cy="375285"/>
                          <a:chOff x="0" y="0"/>
                          <a:chExt cx="400941" cy="375285"/>
                        </a:xfrm>
                      </wpg:grpSpPr>
                      <wps:wsp>
                        <wps:cNvPr id="1" name="Freeform 21"/>
                        <wps:cNvSpPr>
                          <a:spLocks/>
                        </wps:cNvSpPr>
                        <wps:spPr bwMode="auto">
                          <a:xfrm>
                            <a:off x="177421" y="0"/>
                            <a:ext cx="223520" cy="375285"/>
                          </a:xfrm>
                          <a:custGeom>
                            <a:avLst/>
                            <a:gdLst>
                              <a:gd name="T0" fmla="*/ 121920 w 176"/>
                              <a:gd name="T1" fmla="*/ 373973 h 286"/>
                              <a:gd name="T2" fmla="*/ 222250 w 176"/>
                              <a:gd name="T3" fmla="*/ 187643 h 286"/>
                              <a:gd name="T4" fmla="*/ 123190 w 176"/>
                              <a:gd name="T5" fmla="*/ 0 h 286"/>
                              <a:gd name="T6" fmla="*/ 113030 w 176"/>
                              <a:gd name="T7" fmla="*/ 14434 h 286"/>
                              <a:gd name="T8" fmla="*/ 96520 w 176"/>
                              <a:gd name="T9" fmla="*/ 39366 h 286"/>
                              <a:gd name="T10" fmla="*/ 82550 w 176"/>
                              <a:gd name="T11" fmla="*/ 64297 h 286"/>
                              <a:gd name="T12" fmla="*/ 72390 w 176"/>
                              <a:gd name="T13" fmla="*/ 85292 h 286"/>
                              <a:gd name="T14" fmla="*/ 58420 w 176"/>
                              <a:gd name="T15" fmla="*/ 110224 h 286"/>
                              <a:gd name="T16" fmla="*/ 44450 w 176"/>
                              <a:gd name="T17" fmla="*/ 139092 h 286"/>
                              <a:gd name="T18" fmla="*/ 31750 w 176"/>
                              <a:gd name="T19" fmla="*/ 167960 h 286"/>
                              <a:gd name="T20" fmla="*/ 19050 w 176"/>
                              <a:gd name="T21" fmla="*/ 204701 h 286"/>
                              <a:gd name="T22" fmla="*/ 8890 w 176"/>
                              <a:gd name="T23" fmla="*/ 241442 h 286"/>
                              <a:gd name="T24" fmla="*/ 5080 w 176"/>
                              <a:gd name="T25" fmla="*/ 268998 h 286"/>
                              <a:gd name="T26" fmla="*/ 1270 w 176"/>
                              <a:gd name="T27" fmla="*/ 289993 h 286"/>
                              <a:gd name="T28" fmla="*/ 1270 w 176"/>
                              <a:gd name="T29" fmla="*/ 313612 h 286"/>
                              <a:gd name="T30" fmla="*/ 0 w 176"/>
                              <a:gd name="T31" fmla="*/ 346417 h 286"/>
                              <a:gd name="T32" fmla="*/ 0 w 176"/>
                              <a:gd name="T33" fmla="*/ 373973 h 286"/>
                              <a:gd name="T34" fmla="*/ 121920 w 176"/>
                              <a:gd name="T35" fmla="*/ 373973 h 28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6"/>
                              <a:gd name="T55" fmla="*/ 0 h 286"/>
                              <a:gd name="T56" fmla="*/ 176 w 176"/>
                              <a:gd name="T57" fmla="*/ 286 h 28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6" h="286">
                                <a:moveTo>
                                  <a:pt x="96" y="285"/>
                                </a:moveTo>
                                <a:lnTo>
                                  <a:pt x="175" y="143"/>
                                </a:lnTo>
                                <a:lnTo>
                                  <a:pt x="97" y="0"/>
                                </a:lnTo>
                                <a:lnTo>
                                  <a:pt x="89" y="11"/>
                                </a:lnTo>
                                <a:lnTo>
                                  <a:pt x="76" y="30"/>
                                </a:lnTo>
                                <a:lnTo>
                                  <a:pt x="65" y="49"/>
                                </a:lnTo>
                                <a:lnTo>
                                  <a:pt x="57" y="65"/>
                                </a:lnTo>
                                <a:lnTo>
                                  <a:pt x="46" y="84"/>
                                </a:lnTo>
                                <a:lnTo>
                                  <a:pt x="35" y="106"/>
                                </a:lnTo>
                                <a:lnTo>
                                  <a:pt x="25" y="128"/>
                                </a:lnTo>
                                <a:lnTo>
                                  <a:pt x="15" y="156"/>
                                </a:lnTo>
                                <a:lnTo>
                                  <a:pt x="7" y="184"/>
                                </a:lnTo>
                                <a:lnTo>
                                  <a:pt x="4" y="205"/>
                                </a:lnTo>
                                <a:lnTo>
                                  <a:pt x="1" y="221"/>
                                </a:lnTo>
                                <a:lnTo>
                                  <a:pt x="1" y="239"/>
                                </a:lnTo>
                                <a:lnTo>
                                  <a:pt x="0" y="264"/>
                                </a:lnTo>
                                <a:lnTo>
                                  <a:pt x="0" y="285"/>
                                </a:lnTo>
                                <a:lnTo>
                                  <a:pt x="96" y="285"/>
                                </a:lnTo>
                              </a:path>
                            </a:pathLst>
                          </a:custGeom>
                          <a:solidFill>
                            <a:srgbClr val="0027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30" cy="372745"/>
                          </a:xfrm>
                          <a:custGeom>
                            <a:avLst/>
                            <a:gdLst>
                              <a:gd name="T0" fmla="*/ 289560 w 229"/>
                              <a:gd name="T1" fmla="*/ 0 h 284"/>
                              <a:gd name="T2" fmla="*/ 96520 w 229"/>
                              <a:gd name="T3" fmla="*/ 1312 h 284"/>
                              <a:gd name="T4" fmla="*/ 0 w 229"/>
                              <a:gd name="T5" fmla="*/ 183748 h 284"/>
                              <a:gd name="T6" fmla="*/ 95250 w 229"/>
                              <a:gd name="T7" fmla="*/ 371433 h 284"/>
                              <a:gd name="T8" fmla="*/ 95250 w 229"/>
                              <a:gd name="T9" fmla="*/ 345183 h 284"/>
                              <a:gd name="T10" fmla="*/ 97790 w 229"/>
                              <a:gd name="T11" fmla="*/ 326808 h 284"/>
                              <a:gd name="T12" fmla="*/ 100330 w 229"/>
                              <a:gd name="T13" fmla="*/ 299246 h 284"/>
                              <a:gd name="T14" fmla="*/ 105410 w 229"/>
                              <a:gd name="T15" fmla="*/ 274309 h 284"/>
                              <a:gd name="T16" fmla="*/ 106680 w 229"/>
                              <a:gd name="T17" fmla="*/ 267746 h 284"/>
                              <a:gd name="T18" fmla="*/ 111760 w 229"/>
                              <a:gd name="T19" fmla="*/ 250684 h 284"/>
                              <a:gd name="T20" fmla="*/ 116840 w 229"/>
                              <a:gd name="T21" fmla="*/ 233622 h 284"/>
                              <a:gd name="T22" fmla="*/ 120650 w 229"/>
                              <a:gd name="T23" fmla="*/ 223122 h 284"/>
                              <a:gd name="T24" fmla="*/ 125730 w 229"/>
                              <a:gd name="T25" fmla="*/ 211310 h 284"/>
                              <a:gd name="T26" fmla="*/ 124460 w 229"/>
                              <a:gd name="T27" fmla="*/ 215247 h 284"/>
                              <a:gd name="T28" fmla="*/ 129540 w 229"/>
                              <a:gd name="T29" fmla="*/ 203435 h 284"/>
                              <a:gd name="T30" fmla="*/ 134620 w 229"/>
                              <a:gd name="T31" fmla="*/ 188997 h 284"/>
                              <a:gd name="T32" fmla="*/ 147320 w 229"/>
                              <a:gd name="T33" fmla="*/ 162748 h 284"/>
                              <a:gd name="T34" fmla="*/ 166370 w 229"/>
                              <a:gd name="T35" fmla="*/ 131248 h 284"/>
                              <a:gd name="T36" fmla="*/ 189230 w 229"/>
                              <a:gd name="T37" fmla="*/ 99749 h 284"/>
                              <a:gd name="T38" fmla="*/ 222250 w 229"/>
                              <a:gd name="T39" fmla="*/ 60374 h 284"/>
                              <a:gd name="T40" fmla="*/ 247650 w 229"/>
                              <a:gd name="T41" fmla="*/ 36750 h 284"/>
                              <a:gd name="T42" fmla="*/ 289560 w 229"/>
                              <a:gd name="T43" fmla="*/ 0 h 28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229"/>
                              <a:gd name="T67" fmla="*/ 0 h 284"/>
                              <a:gd name="T68" fmla="*/ 229 w 229"/>
                              <a:gd name="T69" fmla="*/ 284 h 284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229" h="284">
                                <a:moveTo>
                                  <a:pt x="228" y="0"/>
                                </a:moveTo>
                                <a:lnTo>
                                  <a:pt x="76" y="1"/>
                                </a:lnTo>
                                <a:lnTo>
                                  <a:pt x="0" y="140"/>
                                </a:lnTo>
                                <a:lnTo>
                                  <a:pt x="75" y="283"/>
                                </a:lnTo>
                                <a:lnTo>
                                  <a:pt x="75" y="263"/>
                                </a:lnTo>
                                <a:lnTo>
                                  <a:pt x="77" y="249"/>
                                </a:lnTo>
                                <a:lnTo>
                                  <a:pt x="79" y="228"/>
                                </a:lnTo>
                                <a:lnTo>
                                  <a:pt x="83" y="209"/>
                                </a:lnTo>
                                <a:lnTo>
                                  <a:pt x="84" y="204"/>
                                </a:lnTo>
                                <a:lnTo>
                                  <a:pt x="88" y="191"/>
                                </a:lnTo>
                                <a:lnTo>
                                  <a:pt x="92" y="178"/>
                                </a:lnTo>
                                <a:lnTo>
                                  <a:pt x="95" y="170"/>
                                </a:lnTo>
                                <a:lnTo>
                                  <a:pt x="99" y="161"/>
                                </a:lnTo>
                                <a:lnTo>
                                  <a:pt x="98" y="164"/>
                                </a:lnTo>
                                <a:lnTo>
                                  <a:pt x="102" y="155"/>
                                </a:lnTo>
                                <a:lnTo>
                                  <a:pt x="106" y="144"/>
                                </a:lnTo>
                                <a:lnTo>
                                  <a:pt x="116" y="124"/>
                                </a:lnTo>
                                <a:lnTo>
                                  <a:pt x="131" y="100"/>
                                </a:lnTo>
                                <a:lnTo>
                                  <a:pt x="149" y="76"/>
                                </a:lnTo>
                                <a:lnTo>
                                  <a:pt x="175" y="46"/>
                                </a:lnTo>
                                <a:lnTo>
                                  <a:pt x="195" y="28"/>
                                </a:ln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solidFill>
                            <a:srgbClr val="0027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0CD1B9FD" id="群組 3" o:spid="_x0000_s1026" style="position:absolute;margin-left:91.1pt;margin-top:27.15pt;width:31.55pt;height:29.55pt;z-index:251662336" coordsize="400941,375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tIDAEKAABTLAAADgAAAGRycy9lMm9Eb2MueG1s7FpLjuPIEd0b8B0ILQ10i/nhr9DVA8/0VMNA&#10;ezzAlA/AlqgPLIkyqWp12/DOR/EVZuvrzDX8IpPJipSYWcKMvTAwtShK4stgRLzMyMgnvfnq836X&#10;fGq6ftse7mfidTpLmsOiXW4P6/vZnx8fXpWzpD/Vh2W9aw/N/exL08++evvb37w5H+8a2W7a3bLp&#10;Ehg59Hfn4/1sczod7+bzfrFp9nX/uj02B9xctd2+PuFtt54vu/oM6/vdXKZpPj+33fLYtYum7/Hp&#10;O3tz9tbYX62axelPq1XfnJLd/Qy+ncz/zvz/SP/nb9/Ud+uuPm62i8GN+md4sa+3Bzx0NPWuPtXJ&#10;U7e9MrXfLrq2b1en14t2P29Xq+2iMTEgGpFeRPO+a5+OJpb13Xl9HNOE1F7k6WebXXz36fsu2S7v&#10;Z2qWHOo9KPrp3//66cd/Jopycz6u7wB53x1/OH7fDR+s7TsK9/Oq29MVgSSfTVa/jFltPp+SBT7U&#10;aVppMUsWuKWKTJaZzfpiA2quRi0230bHzd1D5+Tb6Mr5iPnTP6eo/2Up+mFTHxuT+Z7iH1KEIGyK&#10;HrqmoTmZSGGzZFCUIkpGf/zQLv7SI1vwkd2hNz0wycfzH9slMl0/nVozay7SKIpCw3JynUspVSYx&#10;j/1cjjmp7xZP/el90xpS6k8f+pOd4Eu8MtNzOUTwCCOr/Q5z/XfzREhRyTQ5J6LILTfrEQc3Rpwq&#10;VFWoZJPI8gonGU7iLwvYwzQb7YmyyHXAnuY4qUQVsJcxXDrtWs4gQqhUBUwVHKe10tPmUNHGCKoc&#10;dEwnrmIwVak8n7YmOBGlzEJ5E5yIXMuqCNjjRBRShfImOBFlJisZsMeJyEodCldwIoRIpQykT3A6&#10;tNbBgD06EEfQQ06IEkXQIGdE5EWVB+YLLbCRYUy8kEFaoiNOprpIxXQOJeekLEOUSE6J1ELrACfS&#10;4yQtAzNQckpkXlZVGfCPUyJkEbLHGZEwVwXWruSMROxxQpRQuQjEqzghAecUJ0PpXIvAAlGcjJAx&#10;zkSs6inORKyMKs5F1CLnIk3yFH9JnmXqquIqTkccyfmIIzklUaT2OYn4SXv/uEziNn1qYjY5QXGb&#10;nKE4klMUR97Mkb6ZI30zR/pmjrKbOcpu5ii7maPsZo4yn6PJPiTz2ZnsQTLOC3qZ6Y0545ygk3mu&#10;ieij1q5TqjeueVp8PgzdE14lNR1sHrEaqZ06tj01sNRMoVd7NM0gjABHdxm88OBIIcFNhz0JLz04&#10;skNw0zZPwisPjiQQvKBObgqOlct9x7wjeBWECw9O/Qrh0Y+E7Et/wBAtGo7QAOUPGOJFRxEaoP0B&#10;Q8QiHHLmDxhiFuGgfX6pI6Cgbbs/mdQLhoegsaWHYvA5pi3dPCEctM+yHIKWwaCx+jnPtCmbJwSD&#10;RhHgA2jXpQHYWQMxoBZ4A9y8DgaNkuANGILG5sieYNM7LLkOJ3g6uz9SjcDp/ZHqAM7vj7TWcYJ/&#10;xGrGWCzF+kQr1r1MzlAjcJpJNvczOq3Q5/v2U/PYGsSJlm1lUzgcSPHYZ8DuwIHoKU0qhHaRufvu&#10;erQGUVmQMaMqwJy76a4WVKJ8AzSuH3fXXS2KXAcKHNjMuLvualG59Qs7QgxFBQ+2AI6htH1iqaMo&#10;6mPI+9S0I8EgqfUkGCZd7Jl0aCAYyIzBrP/iBdfsZJJpPExsdHiiHFeyS6i72sQOKBVPrF0gMo+n&#10;bEBZ2SOYsavJaB0Cnma2qeTjFMeH/Jzft7vt8mG729HU7rv1x292XfKpJsUrlUX1MOTWg+3MDnVo&#10;aZhLPQ2HaDOsIpJvjIL190pInX4tq1cPeVm80g86e1UVafkqFdXXOETpSr97+AetMKHvNtvlsjl8&#10;2B4ap6YJfZsUM+h6VgczeppZwziNIIGLGtpgd1iadewFchEvtctT8UJJOywRaH23aerlt8PrU73d&#10;2ddz33mTb2TAXU1OjJpDAg7pYv3dx3b5BWJO16IswUWIoHixabu/zZIzBMX7Wf/Xp7prZsnuDwfI&#10;URXOc4CdzBudFbSndPzOR36nPixg6n52mqHjoJffnPAOQ56O3Xa9wZNssT60v4eItNqSzmP8s14N&#10;b6CIWV//59IYSv+lNGZ48ASw/4I0hgxg+RrTZrIahVFWaUm7lVXFZKFdCXC6Gl8tN6tiOOFmkAjO&#10;iZSmDFBz6NQzv12mZtTUAA5BRsZTj5OJJizxJlmo4QR8ZQy1bTQWcAmldISIUhXaHvavTKHMj7gq&#10;szrdhF+8SVYFdj571r8yx48tEXP8zKJ0BgdN231lzpPDqqIwWsmEe54cpiBupIFwBedBpKky6t+U&#10;Rc6ErCqp7cng2kVOhkgzLQKMeJIYZqVKq0DQnBNsrYgmMO04KzKHTBzykdMiBDqhkEVODCZDXlrZ&#10;7ipqKlfjvBECuIBFXxVTKpdW1bm26DEj09zobBPM+LoYtOCgRY8ZmRUhrn1lDJowKJxexB4zUutQ&#10;HtGGP6dHikxqKz9dR+0xI6ssmEePmVRplU376KljAtKXkWgn8uhJZAI65KAhX/noSWRCFypoka8Z&#10;kWOOB1ahr5PluTIa45SPXhkD1UGLHjNlJUNcezIZQtaBRag4MeM3GFMucmLyFJV2mhdPIcN8CM5v&#10;TyBTOQnYk5NR8wUT251wTHmejCFjfK3E1S5OSRzJOYkj+XKJIzktcSTnJYr8P9XFInrohToWQ97M&#10;kaeTxfN5M0fZzRzlfL+JPj33m7FI7DlfQHGb/gqK2bx5HdFhfdxB40/3OZrsQHN/BU0WjJzzgko2&#10;3VTknBM0ss/FB+fMG/VQ7StytksP66Fo0Oko5uRT0IKmPqyHQprgcGSc4K7Jv1JbIbpzOJJJ8KBO&#10;BuWdw5EzgruT/7V1X4d7WQ+90OGoIaUHhPXQCx1ODPGG9dALHY6+YTVPCIZ8ocOJIeawHgr1jeeI&#10;mkF6wqiiXGUJBckbMAQd1kMhAXkDhqDRqVl54voJPss36KE+zzfooT7TL+uhqFk8BmqjKEvKqYZX&#10;MaB0eQOGoH09lH+RgArmDRiYRo8TyFJ+obgOTI/C1rVLPtPUxFAM6FFCT/CZpibFDPCCJsVq/Bpl&#10;1HRzuA8l45FqGWm6VK9I00VFwsMmNV3qx6yma/18lmytcCcHWp0I9HzfF/gGfdVF5W66qzVmYxfI&#10;gY3d3XVXixrEYVm6iN1td/VhYCRqDblA/uQLmm6BNBDsBYEVPhlY6sqZ88ldrW9QLyzMHAVAlrvt&#10;rgPMzh5RxdNW2Skgirj4W2E/RAiiiKe3spEKrJVY3qrBtxfEWPwwxT4VBSpmjgRu4x12tihuKLY4&#10;qMRxdPiiaEd50qXWXW2KBXgnnP0hVpAJ940Edsaod0OOX5gll4vGuoSH/yo9/yo9/xLp2fxGE79c&#10;NTL68Ctb+mksf2+k6uffAr/9DwAAAP//AwBQSwMEFAAGAAgAAAAhAH7e4nvfAAAACgEAAA8AAABk&#10;cnMvZG93bnJldi54bWxMj81qwzAQhO+FvoPYQG+N/FuCYzmE0PYUCk0KpTfF3tgm1spYiu28fben&#10;5rbDfMzO5JvZdGLEwbWWFITLAARSaauWagVfx7fnFQjnNVW6s4QKbuhgUzw+5Dqr7ESfOB58LTiE&#10;XKYVNN73mZSubNBot7Q9EntnOxjtWQ61rAY9cbjpZBQEL9LolvhDo3vcNVheDlej4H3S0zYOX8f9&#10;5by7/RzTj+99iEo9LebtGoTH2f/D8Fefq0PBnU72SpUTHetVFDGqIE1iEAxEScrHiZ0wTkAWubyf&#10;UPwCAAD//wMAUEsBAi0AFAAGAAgAAAAhAOSZw8D7AAAA4QEAABMAAAAAAAAAAAAAAAAAAAAAAFtD&#10;b250ZW50X1R5cGVzXS54bWxQSwECLQAUAAYACAAAACEAI7Jq4dcAAACUAQAACwAAAAAAAAAAAAAA&#10;AAAsAQAAX3JlbHMvLnJlbHNQSwECLQAUAAYACAAAACEAPStIDAEKAABTLAAADgAAAAAAAAAAAAAA&#10;AAAsAgAAZHJzL2Uyb0RvYy54bWxQSwECLQAUAAYACAAAACEAft7ie98AAAAKAQAADwAAAAAAAAAA&#10;AAAAAABZDAAAZHJzL2Rvd25yZXYueG1sUEsFBgAAAAAEAAQA8wAAAGUNAAAAAA==&#10;">
                <v:shape id="Freeform 21" o:spid="_x0000_s1027" style="position:absolute;left:177421;width:223520;height:375285;visibility:visible;mso-wrap-style:square;v-text-anchor:top" coordsize="176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5Li6vwAA&#10;ANoAAAAPAAAAZHJzL2Rvd25yZXYueG1sRE9Ni8IwEL0L/ocwgjdNFRHpGkWsK3rwYHXvYzPblm0m&#10;pcna+u+NIHgaHu9zluvOVOJOjSstK5iMIxDEmdUl5wqul+/RAoTzyBory6TgQQ7Wq35vibG2LZ/p&#10;nvpchBB2MSoovK9jKV1WkEE3tjVx4H5tY9AH2ORSN9iGcFPJaRTNpcGSQ0OBNW0Lyv7Sf6PgmDy4&#10;SrL2lOyTnzSanW+z6e6m1HDQbb5AeOr8R/x2H3SYD69XXleun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3kuLq/AAAA2gAAAA8AAAAAAAAAAAAAAAAAlwIAAGRycy9kb3ducmV2&#10;LnhtbFBLBQYAAAAABAAEAPUAAACDAwAAAAA=&#10;" path="m96,285l175,143,97,,89,11,76,30,65,49,57,65,46,84,35,106,25,128,15,156,7,184,4,205,1,221,1,239,,264,,285,96,285e" fillcolor="#00279f" stroked="f" strokeweight="1pt">
                  <v:stroke endcap="round"/>
                  <v:path arrowok="t" o:connecttype="custom" o:connectlocs="154838400,490721879;282257500,246222389;156451300,0;143548100,18940083;122580400,51655487;104838500,84369579;91935300,111918910;74193400,144634314;56451500,182514480;40322500,220394645;24193500,268605646;11290300,316816647;6451600,352975225;1612900,380524556;1612900,411517061;0,454563300;0,490721879;154838400,490721879" o:connectangles="0,0,0,0,0,0,0,0,0,0,0,0,0,0,0,0,0,0" textboxrect="0,0,176,286"/>
                </v:shape>
                <v:shape id="Freeform 20" o:spid="_x0000_s1028" style="position:absolute;width:290830;height:372745;visibility:visible;mso-wrap-style:square;v-text-anchor:top" coordsize="229,2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/me8wwAA&#10;ANoAAAAPAAAAZHJzL2Rvd25yZXYueG1sRI9BawIxFITvBf9DeEJvNauVIqtRRHG1p7Yqnh+b525w&#10;87JNUl3765tCocdhZr5hZovONuJKPhjHCoaDDARx6bThSsHxsHmagAgRWWPjmBTcKcBi3nuYYa7d&#10;jT/ouo+VSBAOOSqoY2xzKUNZk8UwcC1x8s7OW4xJ+kpqj7cEt40cZdmLtGg4LdTY0qqm8rL/sgq2&#10;b6fN9tOPTXEcd0Xh39fP5vVbqcd+t5yCiNTF//Bfe6cVjOD3SroBcv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/me8wwAAANoAAAAPAAAAAAAAAAAAAAAAAJcCAABkcnMvZG93&#10;bnJldi54bWxQSwUGAAAAAAQABAD1AAAAhwMAAAAA&#10;" path="m228,0l76,1,,140,75,283,75,263,77,249,79,228,83,209,84,204,88,191,92,178,95,170,99,161,98,164,102,155,106,144,116,124,131,100,149,76,175,46,195,28,228,0e" fillcolor="#00279f" stroked="f" strokeweight="1pt">
                  <v:stroke endcap="round"/>
                  <v:path arrowok="t" o:connecttype="custom" o:connectlocs="367741200,0;122580400,1721977;0,241166015;120967500,487499273;120967500,453046610;124193300,428929746;127419100,392755107;133870700,360025733;135483600,351411911;141935200,329018337;148386800,306624762;153225500,292843697;159677100,277340655;158064200,282507898;164515800,267004856;170967400,248055235;187096400,213603885;211289900,172260689;240322100,130918806;282257500,79239812;314515500,48233728;367741200,0" o:connectangles="0,0,0,0,0,0,0,0,0,0,0,0,0,0,0,0,0,0,0,0,0,0" textboxrect="0,0,229,284"/>
                </v:shape>
              </v:group>
            </w:pict>
          </mc:Fallback>
        </mc:AlternateContent>
      </w:r>
      <w:r w:rsidR="003A4D58" w:rsidRPr="00236BF9">
        <w:rPr>
          <w:rFonts w:eastAsia="標楷體" w:hAnsi="標楷體"/>
          <w:b/>
          <w:sz w:val="28"/>
          <w:szCs w:val="26"/>
        </w:rPr>
        <w:t>地</w:t>
      </w:r>
      <w:r w:rsidR="001F5F4F" w:rsidRPr="00236BF9">
        <w:rPr>
          <w:rFonts w:eastAsia="標楷體" w:hAnsi="標楷體" w:hint="eastAsia"/>
          <w:b/>
          <w:sz w:val="28"/>
          <w:szCs w:val="26"/>
        </w:rPr>
        <w:t xml:space="preserve">　</w:t>
      </w:r>
      <w:r w:rsidR="003A4D58" w:rsidRPr="00236BF9">
        <w:rPr>
          <w:rFonts w:eastAsia="標楷體" w:hAnsi="標楷體"/>
          <w:b/>
          <w:sz w:val="28"/>
          <w:szCs w:val="26"/>
        </w:rPr>
        <w:t>點：</w:t>
      </w:r>
      <w:proofErr w:type="gramStart"/>
      <w:r w:rsidR="00ED4C3B" w:rsidRPr="00236BF9">
        <w:rPr>
          <w:rFonts w:eastAsia="標楷體" w:hAnsi="標楷體" w:hint="eastAsia"/>
          <w:b/>
          <w:sz w:val="28"/>
          <w:szCs w:val="26"/>
        </w:rPr>
        <w:t>高雄蓮潭</w:t>
      </w:r>
      <w:proofErr w:type="gramEnd"/>
      <w:r w:rsidR="00ED4C3B" w:rsidRPr="00236BF9">
        <w:rPr>
          <w:rFonts w:eastAsia="標楷體" w:hAnsi="標楷體" w:hint="eastAsia"/>
          <w:b/>
          <w:sz w:val="28"/>
          <w:szCs w:val="26"/>
        </w:rPr>
        <w:t>國際會館</w:t>
      </w:r>
      <w:r w:rsidR="00E1371F" w:rsidRPr="00236BF9">
        <w:rPr>
          <w:rFonts w:eastAsia="標楷體" w:hAnsi="標楷體" w:hint="eastAsia"/>
          <w:b/>
          <w:sz w:val="28"/>
          <w:szCs w:val="26"/>
        </w:rPr>
        <w:t>102</w:t>
      </w:r>
      <w:r w:rsidR="00E1371F" w:rsidRPr="00236BF9">
        <w:rPr>
          <w:rFonts w:eastAsia="標楷體" w:hAnsi="標楷體" w:hint="eastAsia"/>
          <w:b/>
          <w:sz w:val="28"/>
          <w:szCs w:val="26"/>
        </w:rPr>
        <w:t>會議室</w:t>
      </w:r>
      <w:r w:rsidR="00931526" w:rsidRPr="00236BF9">
        <w:rPr>
          <w:rFonts w:eastAsia="標楷體" w:hint="eastAsia"/>
          <w:b/>
          <w:sz w:val="28"/>
          <w:szCs w:val="28"/>
        </w:rPr>
        <w:t>(</w:t>
      </w:r>
      <w:r w:rsidR="00931526" w:rsidRPr="00236BF9">
        <w:rPr>
          <w:rFonts w:eastAsia="標楷體" w:hint="eastAsia"/>
          <w:b/>
          <w:sz w:val="28"/>
          <w:szCs w:val="28"/>
        </w:rPr>
        <w:t>高雄市左營區崇德路</w:t>
      </w:r>
      <w:r w:rsidR="00931526" w:rsidRPr="00236BF9">
        <w:rPr>
          <w:rFonts w:eastAsia="標楷體" w:hint="eastAsia"/>
          <w:b/>
          <w:sz w:val="28"/>
          <w:szCs w:val="28"/>
        </w:rPr>
        <w:t>801</w:t>
      </w:r>
      <w:r w:rsidR="00931526" w:rsidRPr="00236BF9">
        <w:rPr>
          <w:rFonts w:eastAsia="標楷體" w:hint="eastAsia"/>
          <w:b/>
          <w:sz w:val="28"/>
          <w:szCs w:val="28"/>
        </w:rPr>
        <w:t>號</w:t>
      </w:r>
      <w:r w:rsidR="00931526" w:rsidRPr="00236BF9">
        <w:rPr>
          <w:rFonts w:eastAsia="標楷體" w:hint="eastAsia"/>
          <w:b/>
          <w:sz w:val="28"/>
          <w:szCs w:val="28"/>
        </w:rPr>
        <w:t>)</w:t>
      </w:r>
    </w:p>
    <w:p w14:paraId="7FA22A61" w14:textId="77777777" w:rsidR="00236BF9" w:rsidRPr="00236BF9" w:rsidRDefault="00F108B1" w:rsidP="00236BF9">
      <w:pPr>
        <w:numPr>
          <w:ilvl w:val="0"/>
          <w:numId w:val="15"/>
        </w:numPr>
        <w:adjustRightInd w:val="0"/>
        <w:snapToGrid w:val="0"/>
        <w:spacing w:beforeLines="20" w:before="72" w:line="360" w:lineRule="auto"/>
        <w:rPr>
          <w:rFonts w:eastAsia="標楷體" w:hAnsi="標楷體"/>
          <w:b/>
          <w:sz w:val="28"/>
          <w:szCs w:val="26"/>
        </w:rPr>
      </w:pPr>
      <w:r w:rsidRPr="00236BF9">
        <w:rPr>
          <w:rFonts w:eastAsia="標楷體" w:hAnsi="標楷體" w:hint="eastAsia"/>
          <w:b/>
          <w:sz w:val="28"/>
          <w:szCs w:val="26"/>
        </w:rPr>
        <w:t>指導單位</w:t>
      </w:r>
      <w:r w:rsidRPr="00236BF9">
        <w:rPr>
          <w:rFonts w:eastAsia="標楷體" w:hAnsi="標楷體" w:hint="eastAsia"/>
          <w:b/>
          <w:sz w:val="28"/>
          <w:szCs w:val="26"/>
        </w:rPr>
        <w:t xml:space="preserve">: </w:t>
      </w:r>
      <w:r w:rsidR="00236BF9">
        <w:rPr>
          <w:rFonts w:eastAsia="標楷體" w:hAnsi="標楷體" w:hint="eastAsia"/>
          <w:b/>
          <w:sz w:val="28"/>
          <w:szCs w:val="26"/>
        </w:rPr>
        <w:t xml:space="preserve">     </w:t>
      </w:r>
      <w:r w:rsidR="00ED4C3B" w:rsidRPr="00236BF9">
        <w:rPr>
          <w:rFonts w:eastAsia="標楷體" w:hAnsi="標楷體" w:hint="eastAsia"/>
          <w:b/>
          <w:sz w:val="28"/>
          <w:szCs w:val="26"/>
        </w:rPr>
        <w:t>經濟部工業</w:t>
      </w:r>
      <w:r w:rsidRPr="00236BF9">
        <w:rPr>
          <w:rFonts w:eastAsia="標楷體" w:hAnsi="標楷體" w:hint="eastAsia"/>
          <w:b/>
          <w:sz w:val="28"/>
          <w:szCs w:val="26"/>
        </w:rPr>
        <w:t>局</w:t>
      </w:r>
    </w:p>
    <w:p w14:paraId="0B40BD6F" w14:textId="77777777" w:rsidR="00236BF9" w:rsidRPr="00236BF9" w:rsidRDefault="00236BF9" w:rsidP="00236BF9">
      <w:pPr>
        <w:numPr>
          <w:ilvl w:val="0"/>
          <w:numId w:val="15"/>
        </w:numPr>
        <w:adjustRightInd w:val="0"/>
        <w:snapToGrid w:val="0"/>
        <w:spacing w:beforeLines="20" w:before="72" w:line="360" w:lineRule="auto"/>
        <w:rPr>
          <w:rFonts w:eastAsia="標楷體" w:hAnsi="標楷體"/>
          <w:b/>
          <w:sz w:val="28"/>
          <w:szCs w:val="26"/>
        </w:rPr>
      </w:pPr>
      <w:r>
        <w:rPr>
          <w:rFonts w:eastAsia="標楷體" w:hAnsi="標楷體" w:hint="eastAsia"/>
          <w:b/>
          <w:noProof/>
          <w:sz w:val="28"/>
          <w:szCs w:val="26"/>
        </w:rPr>
        <w:drawing>
          <wp:anchor distT="0" distB="0" distL="114300" distR="114300" simplePos="0" relativeHeight="251664384" behindDoc="0" locked="0" layoutInCell="1" allowOverlap="1" wp14:anchorId="6C7E4B70" wp14:editId="4420EAAB">
            <wp:simplePos x="0" y="0"/>
            <wp:positionH relativeFrom="column">
              <wp:posOffset>3585797</wp:posOffset>
            </wp:positionH>
            <wp:positionV relativeFrom="paragraph">
              <wp:posOffset>50800</wp:posOffset>
            </wp:positionV>
            <wp:extent cx="422275" cy="340995"/>
            <wp:effectExtent l="0" t="0" r="0" b="1905"/>
            <wp:wrapThrough wrapText="bothSides">
              <wp:wrapPolygon edited="0">
                <wp:start x="0" y="0"/>
                <wp:lineTo x="0" y="20514"/>
                <wp:lineTo x="20463" y="20514"/>
                <wp:lineTo x="20463" y="0"/>
                <wp:lineTo x="0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8FWcTq-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08B1" w:rsidRPr="00236BF9">
        <w:rPr>
          <w:rFonts w:eastAsia="標楷體" w:hAnsi="標楷體" w:hint="eastAsia"/>
          <w:b/>
          <w:sz w:val="28"/>
          <w:szCs w:val="26"/>
        </w:rPr>
        <w:t>主辦單位</w:t>
      </w:r>
      <w:r w:rsidR="00F108B1" w:rsidRPr="00236BF9">
        <w:rPr>
          <w:rFonts w:eastAsia="標楷體" w:hAnsi="標楷體" w:hint="eastAsia"/>
          <w:b/>
          <w:sz w:val="28"/>
          <w:szCs w:val="26"/>
        </w:rPr>
        <w:t xml:space="preserve">: </w:t>
      </w:r>
      <w:bookmarkStart w:id="0" w:name="_MON_1612264339"/>
      <w:bookmarkEnd w:id="0"/>
      <w:r w:rsidRPr="00DA77C7">
        <w:rPr>
          <w:rFonts w:eastAsia="標楷體"/>
          <w:b/>
          <w:color w:val="000000"/>
          <w:position w:val="-16"/>
          <w:sz w:val="28"/>
          <w:szCs w:val="28"/>
        </w:rPr>
        <w:object w:dxaOrig="780" w:dyaOrig="781" w14:anchorId="26DDD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5.5pt;mso-position-horizontal-relative:page;mso-position-vertical-relative:page" o:ole="" fillcolor="window">
            <v:imagedata r:id="rId9" o:title=""/>
          </v:shape>
          <o:OLEObject Type="Embed" ProgID="Word.Picture.8" ShapeID="_x0000_i1025" DrawAspect="Content" ObjectID="_1614146692" r:id="rId10"/>
        </w:object>
      </w:r>
      <w:r w:rsidR="00F108B1" w:rsidRPr="00236BF9">
        <w:rPr>
          <w:rFonts w:eastAsia="標楷體" w:hAnsi="標楷體" w:hint="eastAsia"/>
          <w:b/>
          <w:sz w:val="28"/>
          <w:szCs w:val="26"/>
        </w:rPr>
        <w:t>金屬工業研究發展中心</w:t>
      </w:r>
      <w:r w:rsidR="005C5C4F" w:rsidRPr="00236BF9">
        <w:rPr>
          <w:rFonts w:eastAsia="標楷體" w:hAnsi="標楷體" w:hint="eastAsia"/>
          <w:b/>
          <w:sz w:val="28"/>
          <w:szCs w:val="26"/>
        </w:rPr>
        <w:t>、</w:t>
      </w:r>
      <w:r w:rsidR="005C5C4F" w:rsidRPr="00236BF9">
        <w:rPr>
          <w:rFonts w:eastAsia="標楷體" w:hAnsi="標楷體" w:hint="eastAsia"/>
          <w:b/>
          <w:sz w:val="28"/>
          <w:szCs w:val="26"/>
        </w:rPr>
        <w:t>Norwegian Energy Partners (NORWEP)</w:t>
      </w:r>
      <w:r w:rsidR="005C5C4F" w:rsidRPr="00236BF9">
        <w:rPr>
          <w:rFonts w:eastAsia="標楷體" w:hAnsi="標楷體" w:hint="eastAsia"/>
          <w:b/>
          <w:sz w:val="28"/>
          <w:szCs w:val="26"/>
        </w:rPr>
        <w:t>挪威再生能源協會</w:t>
      </w:r>
    </w:p>
    <w:p w14:paraId="001255CD" w14:textId="341AF2E1" w:rsidR="007333B9" w:rsidRPr="00AC6417" w:rsidRDefault="00511198" w:rsidP="00AC6417">
      <w:pPr>
        <w:numPr>
          <w:ilvl w:val="0"/>
          <w:numId w:val="15"/>
        </w:numPr>
        <w:adjustRightInd w:val="0"/>
        <w:snapToGrid w:val="0"/>
        <w:spacing w:beforeLines="20" w:before="72" w:line="360" w:lineRule="auto"/>
        <w:rPr>
          <w:rFonts w:eastAsia="標楷體" w:hAnsi="標楷體"/>
          <w:b/>
          <w:sz w:val="28"/>
          <w:szCs w:val="26"/>
        </w:rPr>
      </w:pPr>
      <w:r>
        <w:rPr>
          <w:rFonts w:eastAsia="標楷體" w:hAnsi="標楷體" w:hint="eastAsia"/>
          <w:b/>
          <w:noProof/>
          <w:sz w:val="28"/>
          <w:szCs w:val="26"/>
        </w:rPr>
        <w:drawing>
          <wp:anchor distT="0" distB="0" distL="114300" distR="114300" simplePos="0" relativeHeight="251663360" behindDoc="1" locked="0" layoutInCell="1" allowOverlap="1" wp14:anchorId="0E70A168" wp14:editId="37D6713B">
            <wp:simplePos x="0" y="0"/>
            <wp:positionH relativeFrom="column">
              <wp:posOffset>4391025</wp:posOffset>
            </wp:positionH>
            <wp:positionV relativeFrom="paragraph">
              <wp:posOffset>53975</wp:posOffset>
            </wp:positionV>
            <wp:extent cx="295275" cy="342900"/>
            <wp:effectExtent l="0" t="0" r="952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nam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標楷體" w:hAnsi="標楷體" w:hint="eastAsia"/>
          <w:b/>
          <w:noProof/>
          <w:sz w:val="28"/>
          <w:szCs w:val="26"/>
        </w:rPr>
        <w:drawing>
          <wp:anchor distT="0" distB="0" distL="114300" distR="114300" simplePos="0" relativeHeight="251666432" behindDoc="1" locked="0" layoutInCell="1" allowOverlap="1" wp14:anchorId="0F9A2CB9" wp14:editId="3EFF2EC2">
            <wp:simplePos x="0" y="0"/>
            <wp:positionH relativeFrom="column">
              <wp:posOffset>1352550</wp:posOffset>
            </wp:positionH>
            <wp:positionV relativeFrom="paragraph">
              <wp:posOffset>34925</wp:posOffset>
            </wp:positionV>
            <wp:extent cx="828040" cy="25717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55202754564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8B1" w:rsidRPr="00236BF9">
        <w:rPr>
          <w:rFonts w:eastAsia="標楷體" w:hAnsi="標楷體" w:hint="eastAsia"/>
          <w:b/>
          <w:sz w:val="28"/>
          <w:szCs w:val="26"/>
        </w:rPr>
        <w:t>協辦單位</w:t>
      </w:r>
      <w:r w:rsidR="00F108B1" w:rsidRPr="00236BF9">
        <w:rPr>
          <w:rFonts w:eastAsia="標楷體" w:hAnsi="標楷體" w:hint="eastAsia"/>
          <w:b/>
          <w:sz w:val="28"/>
          <w:szCs w:val="26"/>
        </w:rPr>
        <w:t xml:space="preserve">: </w:t>
      </w:r>
      <w:r w:rsidR="00C8634D" w:rsidRPr="00236BF9">
        <w:rPr>
          <w:rFonts w:eastAsia="標楷體" w:hAnsi="標楷體" w:hint="eastAsia"/>
          <w:b/>
          <w:sz w:val="28"/>
          <w:szCs w:val="26"/>
        </w:rPr>
        <w:t>台灣風力發電產業協會</w:t>
      </w:r>
      <w:r w:rsidR="00F108B1" w:rsidRPr="00236BF9">
        <w:rPr>
          <w:rFonts w:eastAsia="標楷體" w:hAnsi="標楷體" w:hint="eastAsia"/>
          <w:b/>
          <w:sz w:val="28"/>
          <w:szCs w:val="26"/>
        </w:rPr>
        <w:t>、</w:t>
      </w:r>
      <w:r w:rsidR="009F404D" w:rsidRPr="00236BF9">
        <w:rPr>
          <w:rFonts w:eastAsia="標楷體" w:hAnsi="標楷體" w:hint="eastAsia"/>
          <w:b/>
          <w:sz w:val="28"/>
          <w:szCs w:val="26"/>
        </w:rPr>
        <w:t>MII</w:t>
      </w:r>
      <w:r w:rsidR="009F404D" w:rsidRPr="00236BF9">
        <w:rPr>
          <w:rFonts w:eastAsia="標楷體" w:hAnsi="標楷體" w:hint="eastAsia"/>
          <w:b/>
          <w:sz w:val="28"/>
          <w:szCs w:val="26"/>
        </w:rPr>
        <w:t>金屬情報網</w:t>
      </w:r>
      <w:r w:rsidR="00C962B4">
        <w:rPr>
          <w:rFonts w:eastAsia="標楷體" w:hAnsi="標楷體" w:hint="eastAsia"/>
          <w:b/>
          <w:sz w:val="28"/>
          <w:szCs w:val="26"/>
        </w:rPr>
        <w:t>、</w:t>
      </w:r>
      <w:r w:rsidR="00AC6417">
        <w:rPr>
          <w:rFonts w:eastAsia="標楷體" w:hAnsi="標楷體"/>
          <w:b/>
          <w:noProof/>
          <w:sz w:val="28"/>
          <w:szCs w:val="26"/>
        </w:rPr>
        <w:drawing>
          <wp:inline distT="0" distB="0" distL="0" distR="0" wp14:anchorId="18EE94FF" wp14:editId="13D6B78E">
            <wp:extent cx="619336" cy="2667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pc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18" cy="27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2B4" w:rsidRPr="00AC6417">
        <w:rPr>
          <w:rFonts w:eastAsia="標楷體" w:hAnsi="標楷體" w:hint="eastAsia"/>
          <w:b/>
          <w:sz w:val="28"/>
          <w:szCs w:val="26"/>
        </w:rPr>
        <w:t>金屬中心</w:t>
      </w:r>
      <w:r w:rsidR="00C962B4" w:rsidRPr="00AC6417">
        <w:rPr>
          <w:rFonts w:eastAsia="標楷體" w:hAnsi="標楷體" w:hint="eastAsia"/>
          <w:b/>
          <w:sz w:val="28"/>
          <w:szCs w:val="26"/>
        </w:rPr>
        <w:t>MII-</w:t>
      </w:r>
      <w:r w:rsidR="00C962B4" w:rsidRPr="00AC6417">
        <w:rPr>
          <w:rFonts w:eastAsia="標楷體" w:hAnsi="標楷體"/>
          <w:b/>
          <w:sz w:val="28"/>
          <w:szCs w:val="26"/>
        </w:rPr>
        <w:t>IT IS</w:t>
      </w:r>
      <w:r w:rsidR="00C962B4" w:rsidRPr="00AC6417">
        <w:rPr>
          <w:rFonts w:eastAsia="標楷體" w:hAnsi="標楷體" w:hint="eastAsia"/>
          <w:b/>
          <w:sz w:val="28"/>
          <w:szCs w:val="26"/>
        </w:rPr>
        <w:t>研究團隊</w:t>
      </w:r>
    </w:p>
    <w:p w14:paraId="1B427818" w14:textId="77777777" w:rsidR="00CB2E73" w:rsidRPr="0046055E" w:rsidRDefault="00CB2E73" w:rsidP="00615895">
      <w:pPr>
        <w:tabs>
          <w:tab w:val="left" w:pos="8100"/>
        </w:tabs>
        <w:adjustRightInd w:val="0"/>
        <w:snapToGrid w:val="0"/>
        <w:spacing w:beforeLines="50" w:before="180" w:afterLines="50" w:after="180" w:line="560" w:lineRule="exact"/>
        <w:jc w:val="center"/>
        <w:textAlignment w:val="baseline"/>
        <w:rPr>
          <w:rFonts w:eastAsia="標楷體" w:hAnsi="標楷體"/>
          <w:b/>
          <w:sz w:val="32"/>
          <w:szCs w:val="32"/>
        </w:rPr>
      </w:pPr>
      <w:proofErr w:type="gramStart"/>
      <w:r w:rsidRPr="0046055E">
        <w:rPr>
          <w:rFonts w:eastAsia="標楷體" w:hAnsi="標楷體"/>
          <w:b/>
          <w:sz w:val="32"/>
          <w:szCs w:val="32"/>
        </w:rPr>
        <w:t>臺</w:t>
      </w:r>
      <w:r w:rsidRPr="0046055E">
        <w:rPr>
          <w:rFonts w:eastAsia="標楷體" w:hAnsi="標楷體" w:hint="eastAsia"/>
          <w:b/>
          <w:sz w:val="32"/>
          <w:szCs w:val="32"/>
        </w:rPr>
        <w:t>挪離</w:t>
      </w:r>
      <w:proofErr w:type="gramEnd"/>
      <w:r w:rsidRPr="0046055E">
        <w:rPr>
          <w:rFonts w:eastAsia="標楷體" w:hAnsi="標楷體" w:hint="eastAsia"/>
          <w:b/>
          <w:sz w:val="32"/>
          <w:szCs w:val="32"/>
        </w:rPr>
        <w:t>岸</w:t>
      </w:r>
      <w:proofErr w:type="gramStart"/>
      <w:r w:rsidRPr="0046055E">
        <w:rPr>
          <w:rFonts w:eastAsia="標楷體" w:hAnsi="標楷體" w:hint="eastAsia"/>
          <w:b/>
          <w:sz w:val="32"/>
          <w:szCs w:val="32"/>
        </w:rPr>
        <w:t>風力機安裝運</w:t>
      </w:r>
      <w:proofErr w:type="gramEnd"/>
      <w:r w:rsidRPr="0046055E">
        <w:rPr>
          <w:rFonts w:eastAsia="標楷體" w:hAnsi="標楷體" w:hint="eastAsia"/>
          <w:b/>
          <w:sz w:val="32"/>
          <w:szCs w:val="32"/>
        </w:rPr>
        <w:t>維產業國際交流技術研討暨媒合會</w:t>
      </w:r>
    </w:p>
    <w:p w14:paraId="3EC5E6E4" w14:textId="6005F02E" w:rsidR="007313CA" w:rsidRPr="0046055E" w:rsidRDefault="00CB2E73" w:rsidP="0046055E">
      <w:pPr>
        <w:widowControl/>
        <w:snapToGrid w:val="0"/>
        <w:ind w:right="136"/>
        <w:jc w:val="center"/>
        <w:rPr>
          <w:rFonts w:ascii="標楷體" w:eastAsia="標楷體" w:hAnsi="標楷體"/>
          <w:b/>
          <w:sz w:val="28"/>
          <w:szCs w:val="32"/>
        </w:rPr>
      </w:pPr>
      <w:r w:rsidRPr="0046055E">
        <w:rPr>
          <w:rFonts w:ascii="標楷體" w:eastAsia="標楷體" w:hAnsi="標楷體" w:hint="eastAsia"/>
          <w:b/>
          <w:sz w:val="28"/>
          <w:szCs w:val="32"/>
        </w:rPr>
        <w:t>會議議程</w:t>
      </w:r>
    </w:p>
    <w:tbl>
      <w:tblPr>
        <w:tblW w:w="10331" w:type="dxa"/>
        <w:tblInd w:w="-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8543"/>
      </w:tblGrid>
      <w:tr w:rsidR="00631C7E" w:rsidRPr="001D30C3" w14:paraId="4561BC55" w14:textId="77777777" w:rsidTr="000703AD">
        <w:trPr>
          <w:trHeight w:val="573"/>
        </w:trPr>
        <w:tc>
          <w:tcPr>
            <w:tcW w:w="1788" w:type="dxa"/>
            <w:shd w:val="clear" w:color="auto" w:fill="FABF8F" w:themeFill="accent6" w:themeFillTint="9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378B06" w14:textId="77777777" w:rsidR="00631C7E" w:rsidRPr="001478AF" w:rsidRDefault="00631C7E" w:rsidP="003E06E9">
            <w:pPr>
              <w:spacing w:line="280" w:lineRule="exact"/>
              <w:ind w:left="981" w:hangingChars="350" w:hanging="981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478AF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Time/</w:t>
            </w:r>
            <w:r w:rsidRPr="001478AF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時間</w:t>
            </w:r>
          </w:p>
        </w:tc>
        <w:tc>
          <w:tcPr>
            <w:tcW w:w="8543" w:type="dxa"/>
            <w:shd w:val="clear" w:color="auto" w:fill="FABF8F" w:themeFill="accent6" w:themeFillTint="9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45C34A" w14:textId="2FBAE456" w:rsidR="00631C7E" w:rsidRPr="001478AF" w:rsidRDefault="00631C7E" w:rsidP="00631C7E">
            <w:pPr>
              <w:spacing w:line="280" w:lineRule="exact"/>
              <w:ind w:left="981" w:hangingChars="350" w:hanging="981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478AF">
              <w:rPr>
                <w:rFonts w:eastAsia="標楷體"/>
                <w:b/>
                <w:bCs/>
                <w:color w:val="000000" w:themeColor="text1"/>
                <w:sz w:val="28"/>
              </w:rPr>
              <w:t>Topic/</w:t>
            </w:r>
            <w:r w:rsidRPr="001478AF">
              <w:rPr>
                <w:rFonts w:eastAsia="標楷體"/>
                <w:b/>
                <w:bCs/>
                <w:color w:val="000000" w:themeColor="text1"/>
                <w:sz w:val="28"/>
              </w:rPr>
              <w:t>主題</w:t>
            </w:r>
            <w:r w:rsidRPr="001478AF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ED4C3B" w:rsidRPr="001D30C3" w14:paraId="694A0B64" w14:textId="77777777" w:rsidTr="00933BA5">
        <w:trPr>
          <w:trHeight w:val="345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2E989" w14:textId="41299558" w:rsidR="00ED4C3B" w:rsidRPr="00EB7FF1" w:rsidRDefault="00861099" w:rsidP="003E06E9">
            <w:pPr>
              <w:spacing w:line="280" w:lineRule="exact"/>
              <w:ind w:left="841" w:hangingChars="350" w:hanging="841"/>
              <w:jc w:val="center"/>
              <w:rPr>
                <w:rFonts w:eastAsia="標楷體"/>
              </w:rPr>
            </w:pPr>
            <w:r w:rsidRPr="00EB7FF1">
              <w:rPr>
                <w:rFonts w:eastAsia="標楷體" w:hint="eastAsia"/>
                <w:b/>
                <w:bCs/>
              </w:rPr>
              <w:t>13</w:t>
            </w:r>
            <w:r w:rsidR="00ED4C3B" w:rsidRPr="00EB7FF1">
              <w:rPr>
                <w:rFonts w:eastAsia="標楷體"/>
                <w:b/>
                <w:bCs/>
              </w:rPr>
              <w:t>：</w:t>
            </w:r>
            <w:r w:rsidRPr="00EB7FF1">
              <w:rPr>
                <w:rFonts w:eastAsia="標楷體" w:hint="eastAsia"/>
                <w:b/>
                <w:bCs/>
              </w:rPr>
              <w:t>00</w:t>
            </w:r>
            <w:r w:rsidR="003F582B" w:rsidRPr="00EB7FF1">
              <w:rPr>
                <w:rFonts w:eastAsia="標楷體"/>
                <w:b/>
                <w:bCs/>
              </w:rPr>
              <w:t xml:space="preserve"> </w:t>
            </w:r>
            <w:r w:rsidR="00ED4C3B" w:rsidRPr="00EB7FF1">
              <w:rPr>
                <w:rFonts w:eastAsia="標楷體"/>
                <w:b/>
                <w:bCs/>
              </w:rPr>
              <w:t xml:space="preserve">- </w:t>
            </w:r>
            <w:r w:rsidR="00ED4C3B" w:rsidRPr="00EB7FF1">
              <w:rPr>
                <w:rFonts w:eastAsia="標楷體" w:hint="eastAsia"/>
                <w:b/>
                <w:bCs/>
              </w:rPr>
              <w:t>13</w:t>
            </w:r>
            <w:r w:rsidR="00ED4C3B"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15</w:t>
            </w:r>
            <w:r w:rsidR="00ED4C3B" w:rsidRPr="00EB7FF1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4612C0" w14:textId="48CD6F1B" w:rsidR="00ED4C3B" w:rsidRPr="00EB7FF1" w:rsidRDefault="001478AF" w:rsidP="009841A0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EB7FF1">
              <w:rPr>
                <w:rFonts w:eastAsia="標楷體" w:hint="eastAsia"/>
                <w:b/>
                <w:szCs w:val="26"/>
                <w:lang w:val="en-GB"/>
              </w:rPr>
              <w:t>來賓報到</w:t>
            </w:r>
            <w:r w:rsidRPr="00EB7FF1">
              <w:rPr>
                <w:rFonts w:eastAsia="標楷體" w:hint="eastAsia"/>
                <w:b/>
                <w:szCs w:val="26"/>
                <w:lang w:val="en-GB"/>
              </w:rPr>
              <w:t xml:space="preserve"> </w:t>
            </w:r>
            <w:r w:rsidRPr="00EB7FF1">
              <w:rPr>
                <w:rFonts w:eastAsia="標楷體"/>
                <w:b/>
                <w:szCs w:val="26"/>
                <w:lang w:val="en-GB"/>
              </w:rPr>
              <w:t>Registration</w:t>
            </w:r>
          </w:p>
        </w:tc>
      </w:tr>
      <w:tr w:rsidR="00631C7E" w:rsidRPr="001D30C3" w14:paraId="63A449BE" w14:textId="77777777" w:rsidTr="0077182B">
        <w:trPr>
          <w:trHeight w:val="1228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A3EBA5" w14:textId="6A7E6CC6" w:rsidR="00631C7E" w:rsidRPr="00EB7FF1" w:rsidRDefault="00631C7E" w:rsidP="003E06E9">
            <w:pPr>
              <w:spacing w:line="280" w:lineRule="exact"/>
              <w:ind w:left="841" w:hangingChars="350" w:hanging="841"/>
              <w:jc w:val="center"/>
              <w:rPr>
                <w:rFonts w:eastAsia="標楷體"/>
              </w:rPr>
            </w:pPr>
            <w:r w:rsidRPr="00EB7FF1">
              <w:rPr>
                <w:rFonts w:eastAsia="標楷體" w:hint="eastAsia"/>
                <w:b/>
                <w:bCs/>
              </w:rPr>
              <w:t>13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 xml:space="preserve"> - </w:t>
            </w:r>
            <w:r w:rsidRPr="00EB7FF1">
              <w:rPr>
                <w:rFonts w:eastAsia="標楷體" w:hint="eastAsia"/>
                <w:b/>
                <w:bCs/>
              </w:rPr>
              <w:t>13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35</w:t>
            </w:r>
            <w:r w:rsidRPr="00EB7FF1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A8A4E" w14:textId="06B5E815" w:rsidR="00631C7E" w:rsidRPr="00EB7FF1" w:rsidRDefault="00631C7E" w:rsidP="009841A0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開幕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致詞</w:t>
            </w:r>
            <w:r w:rsidR="006C326C"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Welcome </w:t>
            </w:r>
            <w:r w:rsidR="006C326C"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Remark</w:t>
            </w:r>
            <w:r w:rsidR="006C326C" w:rsidRPr="00EB7FF1">
              <w:rPr>
                <w:rFonts w:eastAsia="標楷體"/>
                <w:b/>
                <w:sz w:val="26"/>
                <w:szCs w:val="26"/>
                <w:lang w:val="en-GB"/>
              </w:rPr>
              <w:t>s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 </w:t>
            </w:r>
          </w:p>
          <w:p w14:paraId="1DF1A142" w14:textId="77777777" w:rsidR="00631C7E" w:rsidRPr="00EB7FF1" w:rsidRDefault="00631C7E" w:rsidP="00631C7E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</w:rPr>
            </w:pPr>
            <w:r w:rsidRPr="00EB7FF1">
              <w:rPr>
                <w:rFonts w:eastAsia="標楷體"/>
                <w:sz w:val="26"/>
                <w:szCs w:val="26"/>
              </w:rPr>
              <w:t>Industrial Development Bureau</w:t>
            </w:r>
            <w:r w:rsidRPr="00EB7FF1">
              <w:rPr>
                <w:rFonts w:eastAsia="標楷體"/>
              </w:rPr>
              <w:t xml:space="preserve"> (IDB), Ministry of Economic Affairs (MOEA) </w:t>
            </w:r>
          </w:p>
          <w:p w14:paraId="7F70C1D5" w14:textId="51D61BB4" w:rsidR="00631C7E" w:rsidRPr="00EB7FF1" w:rsidRDefault="00631C7E" w:rsidP="00631C7E">
            <w:pPr>
              <w:spacing w:line="280" w:lineRule="exact"/>
              <w:ind w:left="480"/>
              <w:rPr>
                <w:rFonts w:eastAsia="標楷體"/>
              </w:rPr>
            </w:pPr>
            <w:r w:rsidRPr="00EB7FF1">
              <w:rPr>
                <w:rFonts w:eastAsia="標楷體"/>
              </w:rPr>
              <w:t>經濟部工業局</w:t>
            </w:r>
          </w:p>
          <w:p w14:paraId="54C41B9E" w14:textId="77777777" w:rsidR="00631C7E" w:rsidRPr="00EB7FF1" w:rsidRDefault="00631C7E" w:rsidP="00631C7E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</w:rPr>
            </w:pPr>
            <w:r w:rsidRPr="00EB7FF1">
              <w:rPr>
                <w:rFonts w:eastAsia="標楷體"/>
              </w:rPr>
              <w:t xml:space="preserve">Norwegian Energy Partners (NORWEP) </w:t>
            </w:r>
          </w:p>
          <w:p w14:paraId="23C8FA46" w14:textId="59C424C9" w:rsidR="00631C7E" w:rsidRPr="00EB7FF1" w:rsidRDefault="00631C7E" w:rsidP="00631C7E">
            <w:pPr>
              <w:spacing w:line="280" w:lineRule="exact"/>
              <w:ind w:left="480"/>
              <w:rPr>
                <w:rFonts w:eastAsia="標楷體"/>
              </w:rPr>
            </w:pPr>
            <w:r w:rsidRPr="00EB7FF1">
              <w:rPr>
                <w:rFonts w:eastAsia="標楷體"/>
              </w:rPr>
              <w:t>挪威再生能源協會</w:t>
            </w:r>
          </w:p>
          <w:p w14:paraId="3FF6482A" w14:textId="77777777" w:rsidR="006C326C" w:rsidRPr="00EB7FF1" w:rsidRDefault="006C326C" w:rsidP="006C326C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</w:rPr>
            </w:pPr>
            <w:r w:rsidRPr="00EB7FF1">
              <w:rPr>
                <w:rFonts w:eastAsia="標楷體"/>
              </w:rPr>
              <w:t>Metal Industries Research &amp; Development Centre</w:t>
            </w:r>
          </w:p>
          <w:p w14:paraId="27D0E09A" w14:textId="77777777" w:rsidR="006C326C" w:rsidRPr="00EB7FF1" w:rsidRDefault="006C326C" w:rsidP="006C326C">
            <w:pPr>
              <w:spacing w:line="280" w:lineRule="exact"/>
              <w:ind w:left="480"/>
              <w:rPr>
                <w:rFonts w:eastAsia="標楷體"/>
              </w:rPr>
            </w:pPr>
            <w:r w:rsidRPr="00EB7FF1">
              <w:rPr>
                <w:rFonts w:eastAsia="標楷體"/>
              </w:rPr>
              <w:t>財團法人金屬工業研究發展中心</w:t>
            </w:r>
          </w:p>
          <w:p w14:paraId="1B4945F1" w14:textId="0CA4C2C6" w:rsidR="006C326C" w:rsidRPr="00EB7FF1" w:rsidRDefault="00631C7E" w:rsidP="006C326C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</w:rPr>
            </w:pPr>
            <w:r w:rsidRPr="00EB7FF1">
              <w:t>Taiwan Wind Industry Association (TWIA)</w:t>
            </w:r>
          </w:p>
          <w:p w14:paraId="70360680" w14:textId="6050BD08" w:rsidR="00631C7E" w:rsidRPr="00EB7FF1" w:rsidRDefault="00631C7E" w:rsidP="006C326C">
            <w:pPr>
              <w:spacing w:line="280" w:lineRule="exact"/>
              <w:ind w:left="480"/>
              <w:rPr>
                <w:rFonts w:eastAsia="標楷體"/>
              </w:rPr>
            </w:pPr>
            <w:r w:rsidRPr="00EB7FF1">
              <w:rPr>
                <w:rFonts w:eastAsia="標楷體"/>
              </w:rPr>
              <w:t>台灣風力發電產業協會</w:t>
            </w:r>
          </w:p>
        </w:tc>
      </w:tr>
      <w:tr w:rsidR="00631C7E" w:rsidRPr="001D30C3" w14:paraId="0723870F" w14:textId="77777777" w:rsidTr="00480C31">
        <w:trPr>
          <w:trHeight w:val="1765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30ADF7EF" w14:textId="143DBC5B" w:rsidR="00631C7E" w:rsidRPr="00EB7FF1" w:rsidRDefault="00631C7E" w:rsidP="003E06E9">
            <w:pPr>
              <w:spacing w:line="28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 w:hint="eastAsia"/>
                <w:b/>
                <w:bCs/>
              </w:rPr>
              <w:t>13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35</w:t>
            </w:r>
            <w:r w:rsidRPr="00EB7FF1">
              <w:rPr>
                <w:rFonts w:eastAsia="標楷體"/>
                <w:b/>
                <w:bCs/>
              </w:rPr>
              <w:t xml:space="preserve"> - </w:t>
            </w:r>
            <w:r w:rsidR="003F582B" w:rsidRPr="00EB7FF1">
              <w:rPr>
                <w:rFonts w:eastAsia="標楷體" w:hint="eastAsia"/>
                <w:b/>
                <w:bCs/>
              </w:rPr>
              <w:t>13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45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7CF000E2" w14:textId="6F635097" w:rsidR="00631C7E" w:rsidRPr="00EB7FF1" w:rsidRDefault="00631C7E" w:rsidP="009841A0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簽署</w:t>
            </w: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MOU</w:t>
            </w: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暨貴賓合影</w:t>
            </w: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 xml:space="preserve"> 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MOU Singing and Photos</w:t>
            </w:r>
          </w:p>
          <w:p w14:paraId="43332DCD" w14:textId="77777777" w:rsidR="00631C7E" w:rsidRPr="00EB7FF1" w:rsidRDefault="00631C7E" w:rsidP="009841A0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  <w:bCs/>
              </w:rPr>
            </w:pPr>
            <w:r w:rsidRPr="00EB7FF1">
              <w:rPr>
                <w:rFonts w:eastAsia="標楷體"/>
                <w:bCs/>
              </w:rPr>
              <w:t>Norwegian Energy Partners (NORWEP)</w:t>
            </w:r>
          </w:p>
          <w:p w14:paraId="234D3B99" w14:textId="728A6AE1" w:rsidR="00631C7E" w:rsidRPr="00EB7FF1" w:rsidRDefault="00631C7E" w:rsidP="00631C7E">
            <w:pPr>
              <w:spacing w:line="280" w:lineRule="exact"/>
              <w:ind w:left="480"/>
              <w:rPr>
                <w:rFonts w:eastAsia="標楷體"/>
              </w:rPr>
            </w:pPr>
            <w:r w:rsidRPr="00EB7FF1">
              <w:rPr>
                <w:rFonts w:eastAsia="標楷體"/>
              </w:rPr>
              <w:t>挪威再生能源協會</w:t>
            </w:r>
          </w:p>
          <w:p w14:paraId="13F7DF5D" w14:textId="77777777" w:rsidR="006C326C" w:rsidRPr="00EB7FF1" w:rsidRDefault="006C326C" w:rsidP="006C326C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</w:rPr>
            </w:pPr>
            <w:r w:rsidRPr="00EB7FF1">
              <w:t>Taiwan Wind Industry Association (TWIA)</w:t>
            </w:r>
          </w:p>
          <w:p w14:paraId="64F431B3" w14:textId="2740AD15" w:rsidR="00631C7E" w:rsidRPr="00EB7FF1" w:rsidRDefault="006C326C" w:rsidP="006C326C">
            <w:pPr>
              <w:spacing w:line="280" w:lineRule="exact"/>
              <w:ind w:left="480"/>
              <w:rPr>
                <w:rFonts w:eastAsia="標楷體"/>
                <w:sz w:val="26"/>
                <w:szCs w:val="26"/>
              </w:rPr>
            </w:pPr>
            <w:r w:rsidRPr="00EB7FF1">
              <w:rPr>
                <w:rFonts w:eastAsia="標楷體"/>
              </w:rPr>
              <w:t>台灣風力發電產業協會</w:t>
            </w:r>
          </w:p>
        </w:tc>
      </w:tr>
      <w:tr w:rsidR="00933BA5" w:rsidRPr="001D30C3" w14:paraId="4F8530B3" w14:textId="77777777" w:rsidTr="00933BA5">
        <w:trPr>
          <w:trHeight w:val="1135"/>
        </w:trPr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00F48E" w14:textId="05F2427B" w:rsidR="00BC312C" w:rsidRPr="00EB7FF1" w:rsidRDefault="00BC312C" w:rsidP="00BC312C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45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 xml:space="preserve">- </w:t>
            </w:r>
            <w:r w:rsidR="00861099"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3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55</w:t>
            </w:r>
          </w:p>
        </w:tc>
        <w:tc>
          <w:tcPr>
            <w:tcW w:w="8543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15F23D30" w14:textId="77777777" w:rsidR="00BC312C" w:rsidRPr="00EB7FF1" w:rsidRDefault="00C76C60" w:rsidP="00C76C60">
            <w:pPr>
              <w:spacing w:line="280" w:lineRule="exact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Keynote Speech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專題演講</w:t>
            </w:r>
          </w:p>
          <w:p w14:paraId="092206E0" w14:textId="77777777" w:rsidR="00C76C60" w:rsidRPr="00EB7FF1" w:rsidRDefault="00C76C60" w:rsidP="009841A0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Topic: Taiwan Offshore Wind Industry Promotion Policy </w:t>
            </w:r>
          </w:p>
          <w:p w14:paraId="588EDE2F" w14:textId="77777777" w:rsidR="00C76C60" w:rsidRPr="00EB7FF1" w:rsidRDefault="00C76C60" w:rsidP="009841A0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臺灣離</w:t>
            </w:r>
            <w:proofErr w:type="gramStart"/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岸風電產業</w:t>
            </w:r>
            <w:proofErr w:type="gramEnd"/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推動政策</w:t>
            </w:r>
          </w:p>
          <w:p w14:paraId="7BEE9BEB" w14:textId="77777777" w:rsidR="00C76C60" w:rsidRPr="00EB7FF1" w:rsidRDefault="00C76C60" w:rsidP="009841A0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sz w:val="26"/>
                <w:szCs w:val="26"/>
              </w:rPr>
            </w:pPr>
            <w:r w:rsidRPr="00EB7FF1">
              <w:rPr>
                <w:rFonts w:eastAsia="標楷體"/>
                <w:sz w:val="26"/>
                <w:szCs w:val="26"/>
              </w:rPr>
              <w:t>金屬中心金屬材料設備組長暨台灣風力發電產業協會秘書長</w:t>
            </w:r>
            <w:r w:rsidRPr="00EB7FF1">
              <w:rPr>
                <w:rFonts w:eastAsia="標楷體"/>
                <w:sz w:val="26"/>
                <w:szCs w:val="26"/>
              </w:rPr>
              <w:t xml:space="preserve"> </w:t>
            </w:r>
            <w:r w:rsidRPr="00EB7FF1">
              <w:rPr>
                <w:rFonts w:eastAsia="標楷體"/>
                <w:sz w:val="26"/>
                <w:szCs w:val="26"/>
              </w:rPr>
              <w:t>黃聰文</w:t>
            </w:r>
          </w:p>
          <w:p w14:paraId="54CEE7EF" w14:textId="4D6B5C35" w:rsidR="00C76C60" w:rsidRPr="00EB7FF1" w:rsidRDefault="00C76C60" w:rsidP="009841A0">
            <w:pPr>
              <w:spacing w:line="280" w:lineRule="exact"/>
              <w:ind w:left="480"/>
              <w:rPr>
                <w:rFonts w:eastAsia="標楷體"/>
                <w:bCs/>
              </w:rPr>
            </w:pPr>
            <w:r w:rsidRPr="00EB7FF1">
              <w:rPr>
                <w:rFonts w:eastAsia="標楷體"/>
                <w:bCs/>
              </w:rPr>
              <w:t xml:space="preserve">Mr. Huang, </w:t>
            </w:r>
            <w:proofErr w:type="spellStart"/>
            <w:r w:rsidRPr="00EB7FF1">
              <w:rPr>
                <w:rFonts w:eastAsia="標楷體"/>
                <w:bCs/>
              </w:rPr>
              <w:t>Tsung</w:t>
            </w:r>
            <w:proofErr w:type="spellEnd"/>
            <w:r w:rsidRPr="00EB7FF1">
              <w:rPr>
                <w:rFonts w:eastAsia="標楷體"/>
                <w:bCs/>
              </w:rPr>
              <w:t>-Wen – Chief of Me</w:t>
            </w:r>
            <w:r w:rsidR="009941D0" w:rsidRPr="00EB7FF1">
              <w:rPr>
                <w:rFonts w:eastAsia="標楷體"/>
                <w:bCs/>
              </w:rPr>
              <w:t>tal Material Equipment Section</w:t>
            </w:r>
            <w:r w:rsidR="00ED4392" w:rsidRPr="00EB7FF1">
              <w:rPr>
                <w:rFonts w:eastAsia="標楷體"/>
                <w:bCs/>
              </w:rPr>
              <w:t>(</w:t>
            </w:r>
            <w:r w:rsidRPr="00EB7FF1">
              <w:rPr>
                <w:rFonts w:eastAsia="標楷體"/>
                <w:bCs/>
              </w:rPr>
              <w:t>MIRDC</w:t>
            </w:r>
            <w:r w:rsidR="00ED4392" w:rsidRPr="00EB7FF1">
              <w:rPr>
                <w:rFonts w:eastAsia="標楷體"/>
                <w:bCs/>
              </w:rPr>
              <w:t>)</w:t>
            </w:r>
            <w:r w:rsidRPr="00EB7FF1">
              <w:rPr>
                <w:rFonts w:eastAsia="標楷體"/>
                <w:bCs/>
              </w:rPr>
              <w:t xml:space="preserve"> &amp; Secretary-General of Taiwan Wind Industry Association</w:t>
            </w:r>
          </w:p>
          <w:p w14:paraId="34B2EEF0" w14:textId="7C228ED8" w:rsidR="0046055E" w:rsidRPr="00EB7FF1" w:rsidRDefault="0046055E" w:rsidP="009841A0">
            <w:pPr>
              <w:spacing w:line="280" w:lineRule="exact"/>
              <w:ind w:left="480"/>
              <w:rPr>
                <w:rFonts w:eastAsia="標楷體"/>
                <w:sz w:val="28"/>
              </w:rPr>
            </w:pPr>
          </w:p>
        </w:tc>
      </w:tr>
      <w:tr w:rsidR="00631C7E" w:rsidRPr="001D30C3" w14:paraId="0C321C82" w14:textId="77777777" w:rsidTr="00346AE8">
        <w:trPr>
          <w:trHeight w:val="606"/>
        </w:trPr>
        <w:tc>
          <w:tcPr>
            <w:tcW w:w="1788" w:type="dxa"/>
            <w:shd w:val="clear" w:color="auto" w:fill="FABF8F" w:themeFill="accent6" w:themeFillTint="9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DDDA89C" w14:textId="6DED472F" w:rsidR="00631C7E" w:rsidRPr="00C8634D" w:rsidRDefault="00631C7E" w:rsidP="00E101B3">
            <w:pPr>
              <w:spacing w:line="340" w:lineRule="exact"/>
              <w:ind w:left="911" w:hangingChars="350" w:hanging="911"/>
              <w:jc w:val="center"/>
              <w:rPr>
                <w:rFonts w:eastAsia="標楷體"/>
                <w:b/>
                <w:bCs/>
              </w:rPr>
            </w:pPr>
            <w:r w:rsidRPr="0046055E">
              <w:rPr>
                <w:rFonts w:eastAsia="標楷體" w:hint="eastAsia"/>
                <w:b/>
                <w:color w:val="000000" w:themeColor="text1"/>
                <w:sz w:val="26"/>
                <w:szCs w:val="26"/>
                <w:lang w:val="en-GB"/>
              </w:rPr>
              <w:lastRenderedPageBreak/>
              <w:t>Time</w:t>
            </w:r>
            <w:r w:rsidRPr="001478AF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/</w:t>
            </w:r>
            <w:r w:rsidRPr="001478AF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時間</w:t>
            </w:r>
          </w:p>
        </w:tc>
        <w:tc>
          <w:tcPr>
            <w:tcW w:w="8543" w:type="dxa"/>
            <w:shd w:val="clear" w:color="auto" w:fill="FABF8F" w:themeFill="accent6" w:themeFillTint="9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1B9A5EC3" w14:textId="101B4B2B" w:rsidR="00631C7E" w:rsidRPr="00E101B3" w:rsidRDefault="00631C7E" w:rsidP="00E101B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46055E">
              <w:rPr>
                <w:rFonts w:eastAsia="標楷體"/>
                <w:b/>
                <w:color w:val="000000" w:themeColor="text1"/>
                <w:sz w:val="26"/>
                <w:szCs w:val="26"/>
                <w:lang w:val="en-GB"/>
              </w:rPr>
              <w:t>Topic</w:t>
            </w:r>
            <w:r w:rsidRPr="001478AF">
              <w:rPr>
                <w:rFonts w:eastAsia="標楷體"/>
                <w:b/>
                <w:bCs/>
                <w:color w:val="000000" w:themeColor="text1"/>
                <w:sz w:val="28"/>
              </w:rPr>
              <w:t>/</w:t>
            </w:r>
            <w:r w:rsidRPr="001478AF">
              <w:rPr>
                <w:rFonts w:eastAsia="標楷體"/>
                <w:b/>
                <w:bCs/>
                <w:color w:val="000000" w:themeColor="text1"/>
                <w:sz w:val="28"/>
              </w:rPr>
              <w:t>主題</w:t>
            </w:r>
          </w:p>
        </w:tc>
      </w:tr>
      <w:tr w:rsidR="00933BA5" w:rsidRPr="001D30C3" w14:paraId="7A53FCDB" w14:textId="77777777" w:rsidTr="000406AF">
        <w:trPr>
          <w:trHeight w:val="2207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621DE43F" w14:textId="4C366E23" w:rsidR="00C76C60" w:rsidRPr="00EB7FF1" w:rsidRDefault="00861099" w:rsidP="00BC312C">
            <w:pPr>
              <w:spacing w:line="340" w:lineRule="exact"/>
              <w:ind w:left="841" w:hangingChars="350" w:hanging="841"/>
              <w:jc w:val="center"/>
              <w:rPr>
                <w:rFonts w:eastAsia="MS Mincho" w:cs="MS Mincho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3</w:t>
            </w:r>
            <w:r w:rsidR="00C76C60"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55</w:t>
            </w:r>
            <w:r w:rsidR="001478AF" w:rsidRPr="00EB7FF1">
              <w:rPr>
                <w:rFonts w:eastAsia="標楷體"/>
                <w:b/>
                <w:bCs/>
              </w:rPr>
              <w:t xml:space="preserve"> </w:t>
            </w:r>
            <w:r w:rsidR="00C76C60" w:rsidRPr="00EB7FF1">
              <w:rPr>
                <w:rFonts w:eastAsia="標楷體"/>
                <w:b/>
                <w:bCs/>
              </w:rPr>
              <w:t>-</w:t>
            </w:r>
            <w:r w:rsidR="001478AF" w:rsidRPr="00EB7FF1">
              <w:rPr>
                <w:rFonts w:eastAsia="標楷體"/>
                <w:b/>
                <w:bCs/>
              </w:rPr>
              <w:t xml:space="preserve"> </w:t>
            </w:r>
            <w:r w:rsidR="00C76C60" w:rsidRPr="00EB7FF1">
              <w:rPr>
                <w:rFonts w:eastAsia="標楷體"/>
                <w:b/>
                <w:bCs/>
              </w:rPr>
              <w:t>14</w:t>
            </w:r>
            <w:r w:rsidR="00C76C60"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05</w:t>
            </w:r>
            <w:r w:rsidR="00933BA5" w:rsidRPr="00EB7FF1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757C7C6" w14:textId="436A4493" w:rsidR="00C76C60" w:rsidRPr="00EB7FF1" w:rsidRDefault="00C76C60" w:rsidP="00C76C60">
            <w:pPr>
              <w:adjustRightInd w:val="0"/>
              <w:snapToGrid w:val="0"/>
              <w:spacing w:line="276" w:lineRule="auto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Keynote Speech (</w:t>
            </w:r>
            <w:r w:rsidR="00EF0F39" w:rsidRPr="00EB7FF1">
              <w:rPr>
                <w:rFonts w:eastAsia="標楷體"/>
                <w:b/>
                <w:sz w:val="26"/>
                <w:szCs w:val="26"/>
              </w:rPr>
              <w:t>Norway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) 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專題演講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 </w:t>
            </w:r>
          </w:p>
          <w:p w14:paraId="57F35FAD" w14:textId="6420DBB0" w:rsidR="00104697" w:rsidRPr="00EB7FF1" w:rsidRDefault="00104697" w:rsidP="009841A0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Topic: Introduction of Norwegian Offshore Wind I</w:t>
            </w:r>
            <w:r w:rsidR="00211BD7" w:rsidRPr="00EB7FF1">
              <w:rPr>
                <w:rFonts w:eastAsia="標楷體"/>
                <w:b/>
                <w:sz w:val="26"/>
                <w:szCs w:val="26"/>
                <w:lang w:val="en-GB"/>
              </w:rPr>
              <w:t>ndustr</w:t>
            </w:r>
            <w:r w:rsidR="00211BD7"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y</w:t>
            </w:r>
          </w:p>
          <w:p w14:paraId="2EAA47F7" w14:textId="4491AE92" w:rsidR="00104697" w:rsidRPr="00EB7FF1" w:rsidRDefault="00104697" w:rsidP="009841A0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挪威離</w:t>
            </w:r>
            <w:proofErr w:type="gramStart"/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岸風電產業</w:t>
            </w:r>
            <w:proofErr w:type="gramEnd"/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介紹</w:t>
            </w:r>
          </w:p>
          <w:p w14:paraId="071A26F9" w14:textId="77777777" w:rsidR="00C76C60" w:rsidRPr="00EB7FF1" w:rsidRDefault="00776EA2" w:rsidP="009841A0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sz w:val="26"/>
                <w:szCs w:val="26"/>
              </w:rPr>
            </w:pPr>
            <w:r w:rsidRPr="00EB7FF1">
              <w:rPr>
                <w:rFonts w:eastAsia="標楷體"/>
                <w:sz w:val="26"/>
                <w:szCs w:val="26"/>
              </w:rPr>
              <w:t>挪威再生能源協會太陽能暨風能處</w:t>
            </w:r>
            <w:r w:rsidRPr="00EB7FF1">
              <w:rPr>
                <w:rFonts w:eastAsia="標楷體"/>
                <w:bCs/>
              </w:rPr>
              <w:t xml:space="preserve">Mr. Jon </w:t>
            </w:r>
            <w:proofErr w:type="spellStart"/>
            <w:r w:rsidRPr="00EB7FF1">
              <w:rPr>
                <w:rFonts w:eastAsia="標楷體"/>
                <w:bCs/>
              </w:rPr>
              <w:t>Dugstad</w:t>
            </w:r>
            <w:proofErr w:type="spellEnd"/>
            <w:r w:rsidRPr="00EB7FF1">
              <w:rPr>
                <w:rFonts w:eastAsia="標楷體"/>
                <w:sz w:val="26"/>
                <w:szCs w:val="26"/>
              </w:rPr>
              <w:t>處長</w:t>
            </w:r>
          </w:p>
          <w:p w14:paraId="2FCA2E03" w14:textId="0C6AEFA4" w:rsidR="003F76D2" w:rsidRPr="00EB7FF1" w:rsidRDefault="003F76D2" w:rsidP="009841A0">
            <w:pPr>
              <w:widowControl/>
              <w:ind w:left="480"/>
              <w:rPr>
                <w:rFonts w:eastAsia="標楷體"/>
                <w:sz w:val="26"/>
                <w:szCs w:val="26"/>
              </w:rPr>
            </w:pPr>
            <w:r w:rsidRPr="00EB7FF1">
              <w:rPr>
                <w:rFonts w:eastAsia="標楷體"/>
                <w:bCs/>
              </w:rPr>
              <w:t xml:space="preserve">Mr. Jon </w:t>
            </w:r>
            <w:proofErr w:type="spellStart"/>
            <w:r w:rsidRPr="00EB7FF1">
              <w:rPr>
                <w:rFonts w:eastAsia="標楷體"/>
                <w:bCs/>
              </w:rPr>
              <w:t>Dugstad</w:t>
            </w:r>
            <w:proofErr w:type="spellEnd"/>
            <w:r w:rsidRPr="00EB7FF1">
              <w:rPr>
                <w:rFonts w:eastAsia="標楷體"/>
                <w:bCs/>
              </w:rPr>
              <w:t>, Director of Solar&amp; Wind Energy, Norwegian Energy Partners</w:t>
            </w:r>
          </w:p>
        </w:tc>
      </w:tr>
      <w:tr w:rsidR="00631C7E" w:rsidRPr="001D30C3" w14:paraId="24CEC698" w14:textId="77777777" w:rsidTr="001F1371">
        <w:trPr>
          <w:trHeight w:val="1127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4C9D1F9D" w14:textId="046B04A5" w:rsidR="00631C7E" w:rsidRPr="00EB7FF1" w:rsidRDefault="00631C7E" w:rsidP="00BC312C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05</w:t>
            </w:r>
            <w:r w:rsidRPr="00EB7FF1">
              <w:rPr>
                <w:rFonts w:eastAsia="標楷體"/>
                <w:b/>
                <w:bCs/>
              </w:rPr>
              <w:t xml:space="preserve"> </w:t>
            </w:r>
            <w:r w:rsidR="0046055E" w:rsidRPr="00EB7FF1">
              <w:rPr>
                <w:rFonts w:eastAsia="標楷體"/>
                <w:b/>
                <w:bCs/>
              </w:rPr>
              <w:t>-</w:t>
            </w:r>
            <w:r w:rsidRPr="00EB7FF1">
              <w:rPr>
                <w:rFonts w:eastAsia="標楷體"/>
                <w:b/>
                <w:bCs/>
              </w:rPr>
              <w:t xml:space="preserve"> 14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15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138D9766" w14:textId="549AC39A" w:rsidR="00603DB4" w:rsidRPr="00EB7FF1" w:rsidRDefault="0089765A" w:rsidP="00115017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L</w:t>
            </w:r>
            <w:r w:rsidRPr="00EB7FF1">
              <w:rPr>
                <w:rFonts w:eastAsia="標楷體"/>
                <w:b/>
                <w:sz w:val="26"/>
                <w:szCs w:val="26"/>
              </w:rPr>
              <w:t>essons learned from European offshore wind farm subsea inspection</w:t>
            </w:r>
          </w:p>
          <w:p w14:paraId="3092ADCB" w14:textId="6814FA82" w:rsidR="00631C7E" w:rsidRPr="00EB7FF1" w:rsidRDefault="00211BD7" w:rsidP="009841A0">
            <w:pPr>
              <w:adjustRightInd w:val="0"/>
              <w:snapToGrid w:val="0"/>
              <w:spacing w:line="276" w:lineRule="auto"/>
              <w:ind w:left="480"/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歐洲</w:t>
            </w:r>
            <w:r w:rsidR="0089765A" w:rsidRPr="00EB7FF1">
              <w:rPr>
                <w:rFonts w:eastAsia="標楷體" w:hint="eastAsia"/>
                <w:b/>
                <w:sz w:val="26"/>
                <w:szCs w:val="26"/>
              </w:rPr>
              <w:t>離岸風場水下檢</w:t>
            </w:r>
            <w:r w:rsidR="00563553" w:rsidRPr="00EB7FF1">
              <w:rPr>
                <w:rFonts w:eastAsia="標楷體" w:hint="eastAsia"/>
                <w:b/>
                <w:sz w:val="26"/>
                <w:szCs w:val="26"/>
              </w:rPr>
              <w:t>測</w:t>
            </w:r>
            <w:r w:rsidR="0089765A" w:rsidRPr="00EB7FF1">
              <w:rPr>
                <w:rFonts w:eastAsia="標楷體" w:hint="eastAsia"/>
                <w:b/>
                <w:sz w:val="26"/>
                <w:szCs w:val="26"/>
              </w:rPr>
              <w:t>實務經驗分享</w:t>
            </w:r>
          </w:p>
          <w:p w14:paraId="42D29C9B" w14:textId="29D6F5DB" w:rsidR="00631C7E" w:rsidRPr="00EB7FF1" w:rsidRDefault="00631C7E" w:rsidP="009841A0">
            <w:pPr>
              <w:widowControl/>
              <w:ind w:left="480"/>
              <w:rPr>
                <w:rFonts w:eastAsia="標楷體" w:cs="Arial"/>
                <w:bCs/>
              </w:rPr>
            </w:pPr>
            <w:r w:rsidRPr="00EB7FF1">
              <w:rPr>
                <w:rFonts w:eastAsia="標楷體"/>
                <w:bCs/>
              </w:rPr>
              <w:t>Nils-</w:t>
            </w:r>
            <w:proofErr w:type="spellStart"/>
            <w:r w:rsidRPr="00EB7FF1">
              <w:rPr>
                <w:rFonts w:eastAsia="標楷體"/>
                <w:bCs/>
              </w:rPr>
              <w:t>OlavDigre</w:t>
            </w:r>
            <w:proofErr w:type="spellEnd"/>
            <w:r w:rsidRPr="00EB7FF1">
              <w:rPr>
                <w:rFonts w:eastAsia="標楷體"/>
                <w:bCs/>
              </w:rPr>
              <w:t xml:space="preserve">, Director-Marketing and Sales, </w:t>
            </w:r>
            <w:proofErr w:type="spellStart"/>
            <w:r w:rsidRPr="00EB7FF1">
              <w:rPr>
                <w:rFonts w:eastAsia="標楷體"/>
                <w:bCs/>
              </w:rPr>
              <w:t>Imenco</w:t>
            </w:r>
            <w:proofErr w:type="spellEnd"/>
            <w:r w:rsidRPr="00EB7FF1">
              <w:rPr>
                <w:rFonts w:eastAsia="標楷體"/>
                <w:bCs/>
              </w:rPr>
              <w:t xml:space="preserve"> smart solution</w:t>
            </w:r>
          </w:p>
        </w:tc>
      </w:tr>
      <w:tr w:rsidR="00631C7E" w:rsidRPr="001D30C3" w14:paraId="0F1B381E" w14:textId="77777777" w:rsidTr="00E936DE">
        <w:trPr>
          <w:trHeight w:val="1085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ABC6A60" w14:textId="522E4E59" w:rsidR="00631C7E" w:rsidRPr="00EB7FF1" w:rsidRDefault="00631C7E" w:rsidP="00736500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15</w:t>
            </w:r>
            <w:r w:rsidR="0046055E" w:rsidRPr="00EB7FF1">
              <w:rPr>
                <w:rFonts w:eastAsia="標楷體"/>
                <w:b/>
                <w:bCs/>
              </w:rPr>
              <w:t xml:space="preserve"> -</w:t>
            </w:r>
            <w:r w:rsidR="0046055E"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14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25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22EF9460" w14:textId="0738CFB6" w:rsidR="00631C7E" w:rsidRPr="00EB7FF1" w:rsidRDefault="00211BD7" w:rsidP="009841A0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 xml:space="preserve">How 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to improve offshore wind farm O&amp;M efficiency by using advanced </w:t>
            </w:r>
            <w:r w:rsidR="00631C7E"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Sensor &amp; Environmental monitoring systems </w:t>
            </w:r>
          </w:p>
          <w:p w14:paraId="365A806D" w14:textId="0E069059" w:rsidR="00631C7E" w:rsidRPr="00EB7FF1" w:rsidRDefault="00211BD7" w:rsidP="009841A0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SimSun" w:cs="SimSun"/>
                <w:b/>
                <w:kern w:val="0"/>
                <w:sz w:val="28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如何運用先進的</w:t>
            </w:r>
            <w:r w:rsidR="00D21759" w:rsidRPr="00EB7FF1">
              <w:rPr>
                <w:rFonts w:eastAsia="標楷體"/>
                <w:b/>
                <w:sz w:val="26"/>
                <w:szCs w:val="26"/>
              </w:rPr>
              <w:t>感</w:t>
            </w:r>
            <w:r w:rsidR="00D21759" w:rsidRPr="00EB7FF1">
              <w:rPr>
                <w:rFonts w:eastAsia="標楷體" w:hint="eastAsia"/>
                <w:b/>
                <w:sz w:val="26"/>
                <w:szCs w:val="26"/>
              </w:rPr>
              <w:t>測</w:t>
            </w:r>
            <w:r w:rsidR="00D21759" w:rsidRPr="00EB7FF1">
              <w:rPr>
                <w:rFonts w:eastAsia="標楷體"/>
                <w:b/>
                <w:sz w:val="26"/>
                <w:szCs w:val="26"/>
              </w:rPr>
              <w:t>器及環境監測系統</w:t>
            </w:r>
            <w:r w:rsidRPr="00EB7FF1">
              <w:rPr>
                <w:rFonts w:eastAsia="標楷體" w:hint="eastAsia"/>
                <w:b/>
                <w:sz w:val="26"/>
                <w:szCs w:val="26"/>
              </w:rPr>
              <w:t>提高離岸風</w:t>
            </w:r>
            <w:proofErr w:type="gramStart"/>
            <w:r w:rsidRPr="00EB7FF1">
              <w:rPr>
                <w:rFonts w:eastAsia="標楷體" w:hint="eastAsia"/>
                <w:b/>
                <w:sz w:val="26"/>
                <w:szCs w:val="26"/>
              </w:rPr>
              <w:t>場運維效率</w:t>
            </w:r>
            <w:proofErr w:type="gramEnd"/>
          </w:p>
          <w:p w14:paraId="6FF7C3B0" w14:textId="25A3665E" w:rsidR="00631C7E" w:rsidRPr="00EB7FF1" w:rsidRDefault="00631C7E" w:rsidP="009841A0">
            <w:pPr>
              <w:widowControl/>
              <w:ind w:left="480"/>
              <w:rPr>
                <w:rFonts w:eastAsia="Times New Roman"/>
                <w:kern w:val="0"/>
                <w:sz w:val="28"/>
              </w:rPr>
            </w:pPr>
            <w:r w:rsidRPr="00EB7FF1">
              <w:rPr>
                <w:rFonts w:eastAsia="標楷體"/>
                <w:bCs/>
              </w:rPr>
              <w:t xml:space="preserve">Anders </w:t>
            </w:r>
            <w:proofErr w:type="spellStart"/>
            <w:r w:rsidRPr="00EB7FF1">
              <w:rPr>
                <w:rFonts w:eastAsia="標楷體"/>
                <w:bCs/>
              </w:rPr>
              <w:t>Brekke</w:t>
            </w:r>
            <w:proofErr w:type="spellEnd"/>
            <w:r w:rsidRPr="00EB7FF1">
              <w:rPr>
                <w:rFonts w:eastAsia="標楷體"/>
                <w:bCs/>
              </w:rPr>
              <w:t xml:space="preserve">, CEO, </w:t>
            </w:r>
            <w:proofErr w:type="spellStart"/>
            <w:r w:rsidRPr="00EB7FF1">
              <w:rPr>
                <w:rFonts w:eastAsia="標楷體"/>
                <w:bCs/>
              </w:rPr>
              <w:t>Miros</w:t>
            </w:r>
            <w:proofErr w:type="spellEnd"/>
            <w:r w:rsidR="005F7836" w:rsidRPr="00EB7FF1">
              <w:rPr>
                <w:rFonts w:eastAsia="標楷體" w:hint="eastAsia"/>
                <w:bCs/>
              </w:rPr>
              <w:t xml:space="preserve"> AS</w:t>
            </w:r>
          </w:p>
        </w:tc>
      </w:tr>
      <w:tr w:rsidR="000406AF" w:rsidRPr="001D30C3" w14:paraId="05DD3D96" w14:textId="77777777" w:rsidTr="00E936DE">
        <w:trPr>
          <w:trHeight w:val="1085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2B72ABEE" w14:textId="5EF3534A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25</w:t>
            </w:r>
            <w:r w:rsidRPr="00EB7FF1">
              <w:rPr>
                <w:rFonts w:eastAsia="標楷體"/>
                <w:b/>
                <w:bCs/>
              </w:rPr>
              <w:t xml:space="preserve"> -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="00861099"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3</w:t>
            </w:r>
            <w:r w:rsidR="003F582B" w:rsidRPr="00EB7FF1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B5DC6BE" w14:textId="58C78CA4" w:rsidR="000406AF" w:rsidRPr="00EB7FF1" w:rsidRDefault="00665A4A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High-performance coating solutions protect and extend operational</w:t>
            </w:r>
            <w:r w:rsidR="00A95D80"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 life for offshore industry.</w:t>
            </w:r>
          </w:p>
          <w:p w14:paraId="373BBF34" w14:textId="080EFB20" w:rsidR="00A95D80" w:rsidRPr="00EB7FF1" w:rsidRDefault="005A6B03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保護及延長離岸產業運行壽命之</w:t>
            </w:r>
            <w:r w:rsidR="009158A0" w:rsidRPr="00EB7FF1">
              <w:rPr>
                <w:rFonts w:eastAsia="標楷體" w:hint="eastAsia"/>
                <w:b/>
                <w:sz w:val="26"/>
                <w:szCs w:val="26"/>
              </w:rPr>
              <w:t>高</w:t>
            </w:r>
            <w:r w:rsidRPr="00EB7FF1">
              <w:rPr>
                <w:rFonts w:eastAsia="標楷體" w:hint="eastAsia"/>
                <w:b/>
                <w:sz w:val="26"/>
                <w:szCs w:val="26"/>
              </w:rPr>
              <w:t>效塗層解決方案</w:t>
            </w:r>
          </w:p>
          <w:p w14:paraId="693A8A6C" w14:textId="643ABAFA" w:rsidR="000406AF" w:rsidRPr="00EB7FF1" w:rsidRDefault="00A95D80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proofErr w:type="spellStart"/>
            <w:r w:rsidRPr="00EB7FF1">
              <w:rPr>
                <w:rFonts w:eastAsia="標楷體" w:hint="eastAsia"/>
                <w:bCs/>
              </w:rPr>
              <w:t>Y</w:t>
            </w:r>
            <w:r w:rsidRPr="00EB7FF1">
              <w:rPr>
                <w:rFonts w:eastAsia="標楷體"/>
                <w:bCs/>
              </w:rPr>
              <w:t>ii</w:t>
            </w:r>
            <w:proofErr w:type="spellEnd"/>
            <w:r w:rsidRPr="00EB7FF1">
              <w:rPr>
                <w:rFonts w:eastAsia="標楷體"/>
                <w:bCs/>
              </w:rPr>
              <w:t xml:space="preserve"> </w:t>
            </w:r>
            <w:proofErr w:type="spellStart"/>
            <w:r w:rsidRPr="00EB7FF1">
              <w:rPr>
                <w:rFonts w:eastAsia="標楷體"/>
                <w:bCs/>
              </w:rPr>
              <w:t>Chii</w:t>
            </w:r>
            <w:proofErr w:type="spellEnd"/>
            <w:r w:rsidRPr="00EB7FF1">
              <w:rPr>
                <w:rFonts w:eastAsia="標楷體"/>
                <w:bCs/>
              </w:rPr>
              <w:t xml:space="preserve"> </w:t>
            </w:r>
            <w:proofErr w:type="spellStart"/>
            <w:r w:rsidRPr="00EB7FF1">
              <w:rPr>
                <w:rFonts w:eastAsia="標楷體"/>
                <w:bCs/>
              </w:rPr>
              <w:t>Heng</w:t>
            </w:r>
            <w:proofErr w:type="spellEnd"/>
            <w:r w:rsidRPr="00EB7FF1">
              <w:rPr>
                <w:rFonts w:eastAsia="標楷體"/>
                <w:bCs/>
              </w:rPr>
              <w:t>, Marine Sales Director</w:t>
            </w:r>
            <w:r w:rsidR="008D41AF" w:rsidRPr="00EB7FF1">
              <w:rPr>
                <w:rFonts w:eastAsia="標楷體"/>
                <w:bCs/>
              </w:rPr>
              <w:t>, Jotun</w:t>
            </w:r>
          </w:p>
        </w:tc>
      </w:tr>
      <w:tr w:rsidR="000406AF" w:rsidRPr="001D30C3" w14:paraId="2E459BB1" w14:textId="77777777" w:rsidTr="00E936DE">
        <w:trPr>
          <w:trHeight w:val="1085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31A5E42" w14:textId="2B59BCC5" w:rsidR="000406AF" w:rsidRPr="00EB7FF1" w:rsidRDefault="00861099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4</w:t>
            </w:r>
            <w:r w:rsidR="000406AF"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/>
                <w:b/>
                <w:bCs/>
              </w:rPr>
              <w:t>3</w:t>
            </w:r>
            <w:r w:rsidR="003F582B" w:rsidRPr="00EB7FF1">
              <w:rPr>
                <w:rFonts w:eastAsia="標楷體" w:hint="eastAsia"/>
                <w:b/>
                <w:bCs/>
              </w:rPr>
              <w:t>5</w:t>
            </w:r>
            <w:r w:rsidR="000406AF" w:rsidRPr="00EB7FF1">
              <w:rPr>
                <w:rFonts w:eastAsia="標楷體"/>
                <w:b/>
                <w:bCs/>
              </w:rPr>
              <w:t xml:space="preserve"> -</w:t>
            </w:r>
            <w:r w:rsidR="000406AF"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4</w:t>
            </w:r>
            <w:r w:rsidR="000406AF"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4</w:t>
            </w:r>
            <w:r w:rsidR="003F582B" w:rsidRPr="00EB7FF1">
              <w:rPr>
                <w:rFonts w:eastAsia="標楷體" w:hint="eastAsia"/>
                <w:b/>
                <w:bCs/>
              </w:rPr>
              <w:t>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3D6BAD0B" w14:textId="19C0966E" w:rsidR="000406AF" w:rsidRPr="00EB7FF1" w:rsidRDefault="008D41AF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Easy installation with optimal protection for subsea cable system in the most hostile offshore environment</w:t>
            </w:r>
          </w:p>
          <w:p w14:paraId="60C1D915" w14:textId="2A10F4D7" w:rsidR="008D41AF" w:rsidRPr="00EB7FF1" w:rsidRDefault="005A6B03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易於</w:t>
            </w:r>
            <w:r w:rsidR="00563553" w:rsidRPr="00EB7FF1">
              <w:rPr>
                <w:rFonts w:eastAsia="標楷體" w:hint="eastAsia"/>
                <w:b/>
                <w:sz w:val="26"/>
                <w:szCs w:val="26"/>
              </w:rPr>
              <w:t>惡劣海洋環境</w:t>
            </w:r>
            <w:r w:rsidRPr="00EB7FF1">
              <w:rPr>
                <w:rFonts w:eastAsia="標楷體" w:hint="eastAsia"/>
                <w:b/>
                <w:sz w:val="26"/>
                <w:szCs w:val="26"/>
              </w:rPr>
              <w:t>安裝的最佳</w:t>
            </w:r>
            <w:r w:rsidR="00563553" w:rsidRPr="00EB7FF1">
              <w:rPr>
                <w:rFonts w:eastAsia="標楷體" w:hint="eastAsia"/>
                <w:b/>
                <w:sz w:val="26"/>
                <w:szCs w:val="26"/>
              </w:rPr>
              <w:t>海底電纜</w:t>
            </w:r>
            <w:r w:rsidR="008D41AF" w:rsidRPr="00EB7FF1">
              <w:rPr>
                <w:rFonts w:eastAsia="標楷體" w:hint="eastAsia"/>
                <w:b/>
                <w:sz w:val="26"/>
                <w:szCs w:val="26"/>
              </w:rPr>
              <w:t>保護</w:t>
            </w:r>
            <w:r w:rsidR="002F330C" w:rsidRPr="00EB7FF1">
              <w:rPr>
                <w:rFonts w:eastAsia="標楷體" w:hint="eastAsia"/>
                <w:b/>
                <w:sz w:val="26"/>
                <w:szCs w:val="26"/>
              </w:rPr>
              <w:t>系統</w:t>
            </w:r>
          </w:p>
          <w:p w14:paraId="359EF5B9" w14:textId="522F5181" w:rsidR="000406AF" w:rsidRPr="00EB7FF1" w:rsidRDefault="005F7836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Cs/>
              </w:rPr>
              <w:t xml:space="preserve">Henrik Bang </w:t>
            </w:r>
            <w:proofErr w:type="spellStart"/>
            <w:r w:rsidRPr="00EB7FF1">
              <w:rPr>
                <w:rFonts w:eastAsia="標楷體"/>
                <w:bCs/>
              </w:rPr>
              <w:t>Andreasen</w:t>
            </w:r>
            <w:proofErr w:type="spellEnd"/>
            <w:r w:rsidRPr="00EB7FF1">
              <w:rPr>
                <w:rFonts w:eastAsia="標楷體"/>
                <w:bCs/>
              </w:rPr>
              <w:t xml:space="preserve">, CEO, </w:t>
            </w:r>
            <w:proofErr w:type="spellStart"/>
            <w:r w:rsidRPr="00EB7FF1">
              <w:rPr>
                <w:rFonts w:eastAsia="標楷體"/>
                <w:bCs/>
              </w:rPr>
              <w:t>Seaproof</w:t>
            </w:r>
            <w:proofErr w:type="spellEnd"/>
            <w:r w:rsidRPr="00EB7FF1">
              <w:rPr>
                <w:rFonts w:eastAsia="標楷體"/>
                <w:bCs/>
              </w:rPr>
              <w:t xml:space="preserve"> Solutions</w:t>
            </w:r>
          </w:p>
        </w:tc>
      </w:tr>
      <w:tr w:rsidR="000406AF" w:rsidRPr="001D30C3" w14:paraId="7BB4D3AC" w14:textId="77777777" w:rsidTr="00933BA5">
        <w:trPr>
          <w:trHeight w:val="661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220EE11D" w14:textId="6E4051DE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4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4</w:t>
            </w:r>
            <w:r w:rsidR="003F582B" w:rsidRPr="00EB7FF1">
              <w:rPr>
                <w:rFonts w:eastAsia="標楷體" w:hint="eastAsia"/>
                <w:b/>
                <w:bCs/>
              </w:rPr>
              <w:t>5</w:t>
            </w:r>
            <w:r w:rsidR="0015017B">
              <w:rPr>
                <w:rFonts w:eastAsia="標楷體"/>
                <w:b/>
                <w:bCs/>
              </w:rPr>
              <w:t xml:space="preserve"> - 15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05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13A6A92D" w14:textId="5288AF70" w:rsidR="000406AF" w:rsidRPr="00EB7FF1" w:rsidRDefault="000406AF" w:rsidP="000406AF">
            <w:pPr>
              <w:widowControl/>
              <w:jc w:val="center"/>
              <w:rPr>
                <w:rFonts w:eastAsia="標楷體" w:cs="Arial"/>
                <w:b/>
                <w:bCs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Tea time</w:t>
            </w:r>
            <w:r w:rsidRPr="00EB7FF1">
              <w:rPr>
                <w:rFonts w:eastAsia="標楷體"/>
                <w:b/>
                <w:bCs/>
              </w:rPr>
              <w:t>/</w:t>
            </w:r>
            <w:r w:rsidRPr="00EB7FF1">
              <w:rPr>
                <w:rFonts w:eastAsia="標楷體"/>
                <w:b/>
                <w:bCs/>
              </w:rPr>
              <w:t>茶</w:t>
            </w:r>
            <w:r w:rsidRPr="00EB7FF1">
              <w:rPr>
                <w:rFonts w:eastAsia="標楷體"/>
                <w:b/>
                <w:bCs/>
              </w:rPr>
              <w:t xml:space="preserve">  </w:t>
            </w:r>
            <w:r w:rsidRPr="00EB7FF1">
              <w:rPr>
                <w:rFonts w:eastAsia="標楷體"/>
                <w:b/>
                <w:bCs/>
              </w:rPr>
              <w:t>敘</w:t>
            </w:r>
          </w:p>
        </w:tc>
      </w:tr>
      <w:tr w:rsidR="000406AF" w:rsidRPr="001D30C3" w14:paraId="68825919" w14:textId="77777777" w:rsidTr="00324F5F">
        <w:trPr>
          <w:trHeight w:val="959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6DCA26DD" w14:textId="7E63E8D0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05</w:t>
            </w:r>
            <w:r w:rsidRPr="00EB7FF1">
              <w:rPr>
                <w:rFonts w:eastAsia="標楷體"/>
                <w:b/>
                <w:bCs/>
              </w:rPr>
              <w:t xml:space="preserve"> -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15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4050083D" w14:textId="7766E509" w:rsidR="000406AF" w:rsidRPr="00EB7FF1" w:rsidRDefault="000406AF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The importance of active fire protection system in offshore wind turbines</w:t>
            </w:r>
            <w:r w:rsidR="005F7836"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 xml:space="preserve"> </w:t>
            </w:r>
            <w:r w:rsidR="005F7836" w:rsidRPr="00EB7FF1">
              <w:rPr>
                <w:rFonts w:eastAsia="標楷體"/>
                <w:b/>
                <w:sz w:val="26"/>
                <w:szCs w:val="26"/>
                <w:lang w:val="en-GB"/>
              </w:rPr>
              <w:t>and foundation operation.</w:t>
            </w:r>
          </w:p>
          <w:p w14:paraId="41150FD6" w14:textId="40A918D2" w:rsidR="000406AF" w:rsidRPr="00EB7FF1" w:rsidRDefault="000406AF" w:rsidP="000406AF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離岸風力機</w:t>
            </w:r>
            <w:r w:rsidR="005F7836"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及水下基礎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主動式消防安全設備</w:t>
            </w: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>的重要性</w:t>
            </w:r>
          </w:p>
          <w:p w14:paraId="1C544907" w14:textId="05456AAF" w:rsidR="000406AF" w:rsidRPr="00EB7FF1" w:rsidRDefault="000406AF" w:rsidP="000406AF">
            <w:pPr>
              <w:widowControl/>
              <w:ind w:left="480"/>
              <w:rPr>
                <w:rFonts w:eastAsia="標楷體"/>
                <w:bCs/>
              </w:rPr>
            </w:pPr>
            <w:proofErr w:type="spellStart"/>
            <w:r w:rsidRPr="00EB7FF1">
              <w:rPr>
                <w:rFonts w:eastAsia="標楷體"/>
                <w:bCs/>
              </w:rPr>
              <w:t>KaiLiang</w:t>
            </w:r>
            <w:proofErr w:type="spellEnd"/>
            <w:r w:rsidRPr="00EB7FF1">
              <w:rPr>
                <w:rFonts w:eastAsia="標楷體"/>
                <w:bCs/>
              </w:rPr>
              <w:t xml:space="preserve">, Managing Director, </w:t>
            </w:r>
            <w:proofErr w:type="spellStart"/>
            <w:r w:rsidRPr="00EB7FF1">
              <w:rPr>
                <w:rFonts w:eastAsia="標楷體"/>
                <w:bCs/>
              </w:rPr>
              <w:t>Firenor</w:t>
            </w:r>
            <w:proofErr w:type="spellEnd"/>
            <w:r w:rsidRPr="00EB7FF1">
              <w:rPr>
                <w:rFonts w:eastAsia="標楷體"/>
                <w:bCs/>
              </w:rPr>
              <w:t xml:space="preserve"> </w:t>
            </w:r>
            <w:proofErr w:type="spellStart"/>
            <w:r w:rsidRPr="00EB7FF1">
              <w:rPr>
                <w:rFonts w:eastAsia="標楷體"/>
                <w:bCs/>
              </w:rPr>
              <w:t>ChinaHub</w:t>
            </w:r>
            <w:proofErr w:type="spellEnd"/>
          </w:p>
        </w:tc>
      </w:tr>
      <w:tr w:rsidR="000406AF" w:rsidRPr="001D30C3" w14:paraId="6671EA04" w14:textId="77777777" w:rsidTr="00324F5F">
        <w:trPr>
          <w:trHeight w:val="959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5B2C0F4E" w14:textId="1AA74BAE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 xml:space="preserve"> -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25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31BF6BC0" w14:textId="66074005" w:rsidR="000406AF" w:rsidRPr="00EB7FF1" w:rsidRDefault="000406AF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rPr>
                <w:rFonts w:eastAsia="標楷體"/>
                <w:b/>
                <w:sz w:val="26"/>
                <w:szCs w:val="26"/>
              </w:rPr>
            </w:pPr>
            <w:r w:rsidRPr="00EB7FF1">
              <w:rPr>
                <w:rFonts w:eastAsia="標楷體"/>
                <w:b/>
                <w:sz w:val="26"/>
                <w:szCs w:val="26"/>
              </w:rPr>
              <w:t>H</w:t>
            </w:r>
            <w:r w:rsidR="005F7836" w:rsidRPr="00EB7FF1">
              <w:rPr>
                <w:rFonts w:eastAsia="標楷體"/>
                <w:b/>
                <w:sz w:val="26"/>
                <w:szCs w:val="26"/>
              </w:rPr>
              <w:t xml:space="preserve">ow weather forecast and meteorology system reduce risks for offshore wind </w:t>
            </w:r>
            <w:r w:rsidR="009158A0" w:rsidRPr="00EB7FF1">
              <w:rPr>
                <w:rFonts w:eastAsia="標楷體"/>
                <w:b/>
                <w:sz w:val="26"/>
                <w:szCs w:val="26"/>
              </w:rPr>
              <w:t>farm</w:t>
            </w:r>
            <w:r w:rsidR="005F7836" w:rsidRPr="00EB7FF1">
              <w:rPr>
                <w:rFonts w:eastAsia="標楷體"/>
                <w:b/>
                <w:sz w:val="26"/>
                <w:szCs w:val="26"/>
              </w:rPr>
              <w:t xml:space="preserve"> operation.</w:t>
            </w:r>
          </w:p>
          <w:p w14:paraId="36A66EED" w14:textId="2729C608" w:rsidR="005F7836" w:rsidRPr="00EB7FF1" w:rsidRDefault="005F7836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天氣預報和氣象系統如何降低離岸</w:t>
            </w:r>
            <w:r w:rsidR="00861099" w:rsidRPr="00EB7FF1">
              <w:rPr>
                <w:rFonts w:eastAsia="標楷體" w:hint="eastAsia"/>
                <w:b/>
                <w:sz w:val="26"/>
                <w:szCs w:val="26"/>
              </w:rPr>
              <w:t>風場</w:t>
            </w:r>
            <w:r w:rsidRPr="00EB7FF1">
              <w:rPr>
                <w:rFonts w:eastAsia="標楷體" w:hint="eastAsia"/>
                <w:b/>
                <w:sz w:val="26"/>
                <w:szCs w:val="26"/>
              </w:rPr>
              <w:t>風力機運行的風險</w:t>
            </w:r>
          </w:p>
          <w:p w14:paraId="445405DE" w14:textId="6F3A2B94" w:rsidR="000406AF" w:rsidRPr="00EB7FF1" w:rsidRDefault="005F7836" w:rsidP="00AC6417">
            <w:pPr>
              <w:adjustRightInd w:val="0"/>
              <w:snapToGrid w:val="0"/>
              <w:spacing w:line="276" w:lineRule="auto"/>
              <w:ind w:left="480"/>
              <w:jc w:val="both"/>
              <w:rPr>
                <w:rFonts w:eastAsia="標楷體"/>
                <w:sz w:val="26"/>
                <w:szCs w:val="26"/>
                <w:lang w:val="en-GB"/>
              </w:rPr>
            </w:pPr>
            <w:r w:rsidRPr="00EB7FF1">
              <w:rPr>
                <w:rFonts w:eastAsia="標楷體" w:hint="eastAsia"/>
                <w:bCs/>
              </w:rPr>
              <w:t xml:space="preserve">Anson </w:t>
            </w:r>
            <w:proofErr w:type="spellStart"/>
            <w:r w:rsidRPr="00EB7FF1">
              <w:rPr>
                <w:rFonts w:eastAsia="標楷體" w:hint="eastAsia"/>
                <w:bCs/>
              </w:rPr>
              <w:t>Jin</w:t>
            </w:r>
            <w:proofErr w:type="spellEnd"/>
            <w:r w:rsidRPr="00EB7FF1">
              <w:rPr>
                <w:rFonts w:eastAsia="標楷體" w:hint="eastAsia"/>
                <w:bCs/>
              </w:rPr>
              <w:t>, Sales manager-Renew</w:t>
            </w:r>
            <w:r w:rsidRPr="00EB7FF1">
              <w:rPr>
                <w:rFonts w:eastAsia="標楷體"/>
                <w:bCs/>
              </w:rPr>
              <w:t xml:space="preserve">ables, </w:t>
            </w:r>
            <w:proofErr w:type="spellStart"/>
            <w:r w:rsidRPr="00EB7FF1">
              <w:rPr>
                <w:rFonts w:eastAsia="標楷體"/>
                <w:bCs/>
              </w:rPr>
              <w:t>Stormgeo</w:t>
            </w:r>
            <w:proofErr w:type="spellEnd"/>
          </w:p>
        </w:tc>
      </w:tr>
      <w:tr w:rsidR="000406AF" w:rsidRPr="001D30C3" w14:paraId="311FDB6D" w14:textId="77777777" w:rsidTr="00E60DA0">
        <w:trPr>
          <w:trHeight w:val="791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7F7264BB" w14:textId="3373DA9D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25</w:t>
            </w:r>
            <w:r w:rsidRPr="00EB7FF1">
              <w:rPr>
                <w:rFonts w:eastAsia="標楷體"/>
                <w:b/>
                <w:bCs/>
              </w:rPr>
              <w:t xml:space="preserve"> -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35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0C9F4564" w14:textId="3D81455D" w:rsidR="000406AF" w:rsidRPr="00EB7FF1" w:rsidRDefault="00AB2296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rPr>
                <w:rFonts w:eastAsia="標楷體"/>
                <w:b/>
                <w:sz w:val="26"/>
                <w:szCs w:val="26"/>
              </w:rPr>
            </w:pPr>
            <w:r w:rsidRPr="00EB7FF1">
              <w:rPr>
                <w:rFonts w:eastAsia="標楷體"/>
                <w:b/>
                <w:sz w:val="26"/>
                <w:szCs w:val="26"/>
              </w:rPr>
              <w:t xml:space="preserve">Using State of the Art equipment to improve offshore wind </w:t>
            </w:r>
            <w:r w:rsidR="009158A0" w:rsidRPr="00EB7FF1">
              <w:rPr>
                <w:rFonts w:eastAsia="標楷體"/>
                <w:b/>
                <w:sz w:val="26"/>
                <w:szCs w:val="26"/>
              </w:rPr>
              <w:t>farm</w:t>
            </w:r>
            <w:r w:rsidRPr="00EB7FF1">
              <w:rPr>
                <w:rFonts w:eastAsia="標楷體"/>
                <w:b/>
                <w:sz w:val="26"/>
                <w:szCs w:val="26"/>
              </w:rPr>
              <w:t>’s safety measurements and operational efficiency.</w:t>
            </w:r>
          </w:p>
          <w:p w14:paraId="60F52F79" w14:textId="751ED7C0" w:rsidR="00AB2296" w:rsidRPr="00EB7FF1" w:rsidRDefault="00AB2296" w:rsidP="000406AF">
            <w:pPr>
              <w:widowControl/>
              <w:ind w:left="480"/>
              <w:rPr>
                <w:rFonts w:eastAsia="標楷體"/>
                <w:b/>
                <w:sz w:val="26"/>
                <w:szCs w:val="26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使用最先進的設備來改善離岸</w:t>
            </w:r>
            <w:r w:rsidR="009158A0" w:rsidRPr="00EB7FF1">
              <w:rPr>
                <w:rFonts w:eastAsia="標楷體" w:hint="eastAsia"/>
                <w:b/>
                <w:sz w:val="26"/>
                <w:szCs w:val="26"/>
              </w:rPr>
              <w:t>風場</w:t>
            </w:r>
            <w:r w:rsidR="005A6B03" w:rsidRPr="00EB7FF1">
              <w:rPr>
                <w:rFonts w:eastAsia="標楷體" w:hint="eastAsia"/>
                <w:b/>
                <w:sz w:val="26"/>
                <w:szCs w:val="26"/>
              </w:rPr>
              <w:t>風力機的安全測量和運行效率</w:t>
            </w:r>
          </w:p>
          <w:p w14:paraId="628F5E41" w14:textId="701F00E5" w:rsidR="000406AF" w:rsidRPr="00EB7FF1" w:rsidRDefault="00AB2296" w:rsidP="000406AF">
            <w:pPr>
              <w:widowControl/>
              <w:ind w:left="480"/>
              <w:rPr>
                <w:rFonts w:eastAsia="標楷體" w:cs="Arial"/>
                <w:b/>
                <w:bCs/>
              </w:rPr>
            </w:pPr>
            <w:r w:rsidRPr="00EB7FF1">
              <w:rPr>
                <w:rFonts w:eastAsia="標楷體"/>
                <w:bCs/>
              </w:rPr>
              <w:t xml:space="preserve">Tore </w:t>
            </w:r>
            <w:proofErr w:type="spellStart"/>
            <w:r w:rsidRPr="00EB7FF1">
              <w:rPr>
                <w:rFonts w:eastAsia="標楷體"/>
                <w:bCs/>
              </w:rPr>
              <w:t>Haafte</w:t>
            </w:r>
            <w:proofErr w:type="spellEnd"/>
            <w:r w:rsidRPr="00EB7FF1">
              <w:rPr>
                <w:rFonts w:eastAsia="標楷體"/>
                <w:bCs/>
              </w:rPr>
              <w:t xml:space="preserve"> </w:t>
            </w:r>
            <w:proofErr w:type="spellStart"/>
            <w:r w:rsidRPr="00EB7FF1">
              <w:rPr>
                <w:rFonts w:eastAsia="標楷體"/>
                <w:bCs/>
              </w:rPr>
              <w:t>Staalesen</w:t>
            </w:r>
            <w:proofErr w:type="spellEnd"/>
            <w:r w:rsidRPr="00EB7FF1">
              <w:rPr>
                <w:rFonts w:eastAsia="標楷體"/>
                <w:bCs/>
              </w:rPr>
              <w:t>, Managing Director, Subsea Partner</w:t>
            </w:r>
          </w:p>
        </w:tc>
      </w:tr>
      <w:tr w:rsidR="000406AF" w:rsidRPr="001D30C3" w14:paraId="3ABA85FE" w14:textId="77777777" w:rsidTr="00E60DA0">
        <w:trPr>
          <w:trHeight w:val="791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1A910F91" w14:textId="0D77CAE9" w:rsidR="000406AF" w:rsidRPr="00EB7FF1" w:rsidRDefault="000406AF" w:rsidP="000406AF">
            <w:pPr>
              <w:spacing w:line="34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lastRenderedPageBreak/>
              <w:t>15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35</w:t>
            </w:r>
            <w:r w:rsidRPr="00EB7FF1">
              <w:rPr>
                <w:rFonts w:eastAsia="標楷體"/>
                <w:b/>
                <w:bCs/>
              </w:rPr>
              <w:t xml:space="preserve"> -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="00861099"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5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45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691E3175" w14:textId="1DD2DD8F" w:rsidR="000406AF" w:rsidRPr="00EB7FF1" w:rsidRDefault="00AB2296" w:rsidP="000406AF">
            <w:pPr>
              <w:numPr>
                <w:ilvl w:val="0"/>
                <w:numId w:val="19"/>
              </w:numPr>
              <w:adjustRightInd w:val="0"/>
              <w:snapToGrid w:val="0"/>
              <w:spacing w:line="276" w:lineRule="auto"/>
              <w:rPr>
                <w:rFonts w:eastAsia="標楷體"/>
                <w:b/>
                <w:sz w:val="26"/>
                <w:szCs w:val="26"/>
              </w:rPr>
            </w:pPr>
            <w:r w:rsidRPr="00EB7FF1">
              <w:rPr>
                <w:rFonts w:eastAsia="標楷體"/>
                <w:b/>
                <w:sz w:val="26"/>
                <w:szCs w:val="26"/>
              </w:rPr>
              <w:t xml:space="preserve">Safe Walk to Walk solutions for offshore wind </w:t>
            </w:r>
            <w:r w:rsidR="009158A0" w:rsidRPr="00EB7FF1">
              <w:rPr>
                <w:rFonts w:eastAsia="標楷體"/>
                <w:b/>
                <w:sz w:val="26"/>
                <w:szCs w:val="26"/>
              </w:rPr>
              <w:t>farm</w:t>
            </w:r>
            <w:r w:rsidR="002F330C" w:rsidRPr="00EB7FF1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EB7FF1">
              <w:rPr>
                <w:rFonts w:eastAsia="標楷體"/>
                <w:b/>
                <w:sz w:val="26"/>
                <w:szCs w:val="26"/>
              </w:rPr>
              <w:t>installation, operation and maintenance.</w:t>
            </w:r>
          </w:p>
          <w:p w14:paraId="465C484B" w14:textId="331F4490" w:rsidR="000406AF" w:rsidRPr="00EB7FF1" w:rsidRDefault="00AB2296" w:rsidP="000406AF">
            <w:pPr>
              <w:adjustRightInd w:val="0"/>
              <w:snapToGrid w:val="0"/>
              <w:spacing w:line="276" w:lineRule="auto"/>
              <w:ind w:left="480"/>
              <w:rPr>
                <w:rFonts w:eastAsia="標楷體"/>
                <w:bCs/>
                <w:sz w:val="26"/>
                <w:szCs w:val="26"/>
              </w:rPr>
            </w:pPr>
            <w:r w:rsidRPr="00EB7FF1">
              <w:rPr>
                <w:rFonts w:eastAsia="標楷體" w:hint="eastAsia"/>
                <w:b/>
                <w:sz w:val="26"/>
                <w:szCs w:val="26"/>
              </w:rPr>
              <w:t>離岸</w:t>
            </w:r>
            <w:r w:rsidR="00861099" w:rsidRPr="00EB7FF1">
              <w:rPr>
                <w:rFonts w:eastAsia="標楷體" w:hint="eastAsia"/>
                <w:b/>
                <w:sz w:val="26"/>
                <w:szCs w:val="26"/>
              </w:rPr>
              <w:t>風場</w:t>
            </w:r>
            <w:r w:rsidRPr="00EB7FF1">
              <w:rPr>
                <w:rFonts w:eastAsia="標楷體" w:hint="eastAsia"/>
                <w:b/>
                <w:sz w:val="26"/>
                <w:szCs w:val="26"/>
              </w:rPr>
              <w:t>風力機安裝</w:t>
            </w:r>
            <w:proofErr w:type="gramStart"/>
            <w:r w:rsidRPr="00EB7FF1">
              <w:rPr>
                <w:rFonts w:eastAsia="標楷體" w:hint="eastAsia"/>
                <w:b/>
                <w:sz w:val="26"/>
                <w:szCs w:val="26"/>
              </w:rPr>
              <w:t>及運維</w:t>
            </w:r>
            <w:r w:rsidR="002F330C" w:rsidRPr="00EB7FF1">
              <w:rPr>
                <w:rFonts w:eastAsia="標楷體" w:hint="eastAsia"/>
                <w:b/>
                <w:sz w:val="26"/>
                <w:szCs w:val="26"/>
              </w:rPr>
              <w:t>作業</w:t>
            </w:r>
            <w:proofErr w:type="gramEnd"/>
            <w:r w:rsidR="005A6B03" w:rsidRPr="00EB7FF1">
              <w:rPr>
                <w:rFonts w:eastAsia="標楷體" w:hint="eastAsia"/>
                <w:b/>
                <w:sz w:val="26"/>
                <w:szCs w:val="26"/>
              </w:rPr>
              <w:t>之安全舷梯解決方案</w:t>
            </w:r>
          </w:p>
          <w:p w14:paraId="4A0EF42F" w14:textId="66B47F64" w:rsidR="000406AF" w:rsidRPr="00EB7FF1" w:rsidRDefault="002F330C" w:rsidP="002F330C">
            <w:pPr>
              <w:widowControl/>
              <w:ind w:left="480"/>
              <w:rPr>
                <w:rFonts w:eastAsia="標楷體"/>
                <w:b/>
                <w:sz w:val="26"/>
                <w:szCs w:val="26"/>
              </w:rPr>
            </w:pPr>
            <w:proofErr w:type="spellStart"/>
            <w:r w:rsidRPr="00EB7FF1">
              <w:rPr>
                <w:rFonts w:eastAsia="標楷體" w:hint="eastAsia"/>
                <w:bCs/>
              </w:rPr>
              <w:t>S</w:t>
            </w:r>
            <w:r w:rsidRPr="00EB7FF1">
              <w:rPr>
                <w:rFonts w:eastAsia="標楷體"/>
                <w:bCs/>
              </w:rPr>
              <w:t>vein</w:t>
            </w:r>
            <w:proofErr w:type="spellEnd"/>
            <w:r w:rsidRPr="00EB7FF1">
              <w:rPr>
                <w:rFonts w:eastAsia="標楷體"/>
                <w:bCs/>
              </w:rPr>
              <w:t xml:space="preserve"> Ove Haugen, Director Sales &amp; Manager, Uptime International</w:t>
            </w:r>
          </w:p>
        </w:tc>
      </w:tr>
      <w:tr w:rsidR="000406AF" w:rsidRPr="001D30C3" w14:paraId="7812B983" w14:textId="77777777" w:rsidTr="00933BA5">
        <w:trPr>
          <w:trHeight w:val="591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A38ACD" w14:textId="160EAEA3" w:rsidR="000406AF" w:rsidRPr="00EB7FF1" w:rsidRDefault="00861099" w:rsidP="000406AF">
            <w:pPr>
              <w:spacing w:line="28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</w:t>
            </w:r>
            <w:r w:rsidR="003F582B" w:rsidRPr="00EB7FF1">
              <w:rPr>
                <w:rFonts w:eastAsia="標楷體" w:hint="eastAsia"/>
                <w:b/>
                <w:bCs/>
              </w:rPr>
              <w:t>5</w:t>
            </w:r>
            <w:r w:rsidR="000406AF" w:rsidRPr="00EB7FF1">
              <w:rPr>
                <w:rFonts w:eastAsia="標楷體"/>
                <w:b/>
                <w:bCs/>
              </w:rPr>
              <w:t>：</w:t>
            </w:r>
            <w:r w:rsidR="0015017B">
              <w:rPr>
                <w:rFonts w:eastAsia="標楷體" w:hint="eastAsia"/>
                <w:b/>
                <w:bCs/>
              </w:rPr>
              <w:t>45</w:t>
            </w:r>
            <w:r w:rsidRPr="00EB7FF1">
              <w:rPr>
                <w:rFonts w:eastAsia="標楷體" w:hint="eastAsia"/>
                <w:b/>
                <w:bCs/>
              </w:rPr>
              <w:t xml:space="preserve"> </w:t>
            </w:r>
            <w:r w:rsidR="000406AF" w:rsidRPr="00EB7FF1">
              <w:rPr>
                <w:rFonts w:eastAsia="標楷體"/>
                <w:b/>
                <w:bCs/>
              </w:rPr>
              <w:t>- 16</w:t>
            </w:r>
            <w:r w:rsidR="000406AF"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0</w:t>
            </w:r>
            <w:r w:rsidRPr="00EB7FF1">
              <w:rPr>
                <w:rFonts w:eastAsia="標楷體" w:hint="eastAsia"/>
                <w:b/>
                <w:bCs/>
              </w:rPr>
              <w:t>0</w:t>
            </w:r>
            <w:r w:rsidR="000406AF" w:rsidRPr="00EB7FF1">
              <w:rPr>
                <w:rFonts w:eastAsia="標楷體"/>
                <w:b/>
                <w:bCs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10C2ED" w14:textId="77777777" w:rsidR="000406AF" w:rsidRPr="00EB7FF1" w:rsidRDefault="000406AF" w:rsidP="000406AF">
            <w:pPr>
              <w:spacing w:line="280" w:lineRule="exact"/>
              <w:ind w:left="911" w:hangingChars="350" w:hanging="911"/>
              <w:jc w:val="center"/>
              <w:rPr>
                <w:rFonts w:eastAsia="標楷體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Open Discussion</w:t>
            </w:r>
            <w:r w:rsidRPr="00EB7FF1">
              <w:rPr>
                <w:rFonts w:eastAsia="標楷體"/>
                <w:b/>
                <w:bCs/>
              </w:rPr>
              <w:t xml:space="preserve">/ </w:t>
            </w:r>
            <w:r w:rsidRPr="00EB7FF1">
              <w:rPr>
                <w:rFonts w:eastAsia="標楷體"/>
                <w:b/>
                <w:bCs/>
              </w:rPr>
              <w:t>自</w:t>
            </w:r>
            <w:r w:rsidRPr="00EB7FF1">
              <w:rPr>
                <w:rFonts w:eastAsia="標楷體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由</w:t>
            </w:r>
            <w:r w:rsidRPr="00EB7FF1">
              <w:rPr>
                <w:rFonts w:eastAsia="標楷體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討</w:t>
            </w:r>
            <w:r w:rsidRPr="00EB7FF1">
              <w:rPr>
                <w:rFonts w:eastAsia="標楷體"/>
                <w:b/>
                <w:bCs/>
              </w:rPr>
              <w:t xml:space="preserve"> </w:t>
            </w:r>
            <w:r w:rsidRPr="00EB7FF1">
              <w:rPr>
                <w:rFonts w:eastAsia="標楷體"/>
                <w:b/>
                <w:bCs/>
              </w:rPr>
              <w:t>論</w:t>
            </w:r>
          </w:p>
        </w:tc>
      </w:tr>
      <w:tr w:rsidR="000406AF" w:rsidRPr="001D30C3" w14:paraId="6707C0F7" w14:textId="77777777" w:rsidTr="0046055E">
        <w:trPr>
          <w:trHeight w:val="823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0163D85F" w14:textId="287B4457" w:rsidR="000406AF" w:rsidRPr="00EB7FF1" w:rsidRDefault="000406AF" w:rsidP="000406AF">
            <w:pPr>
              <w:spacing w:line="280" w:lineRule="exact"/>
              <w:ind w:left="841" w:hangingChars="350" w:hanging="84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bCs/>
              </w:rPr>
              <w:t>16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="003F582B" w:rsidRPr="00EB7FF1">
              <w:rPr>
                <w:rFonts w:eastAsia="標楷體" w:hint="eastAsia"/>
                <w:b/>
                <w:bCs/>
              </w:rPr>
              <w:t>00</w:t>
            </w:r>
            <w:r w:rsidRPr="00EB7FF1">
              <w:rPr>
                <w:rFonts w:eastAsia="標楷體"/>
                <w:b/>
                <w:bCs/>
              </w:rPr>
              <w:t xml:space="preserve"> - 17</w:t>
            </w:r>
            <w:r w:rsidRPr="00EB7FF1">
              <w:rPr>
                <w:rFonts w:eastAsia="標楷體"/>
                <w:b/>
                <w:bCs/>
              </w:rPr>
              <w:t>：</w:t>
            </w:r>
            <w:r w:rsidRPr="00EB7FF1">
              <w:rPr>
                <w:rFonts w:eastAsia="標楷體"/>
                <w:b/>
                <w:bCs/>
              </w:rPr>
              <w:t>00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14:paraId="767B995F" w14:textId="77777777" w:rsidR="000406AF" w:rsidRPr="00EB7FF1" w:rsidRDefault="000406AF" w:rsidP="000406AF">
            <w:pPr>
              <w:spacing w:line="280" w:lineRule="exact"/>
              <w:ind w:left="911" w:hangingChars="350" w:hanging="911"/>
              <w:jc w:val="center"/>
              <w:rPr>
                <w:rFonts w:eastAsia="標楷體"/>
                <w:b/>
                <w:sz w:val="26"/>
                <w:szCs w:val="26"/>
                <w:lang w:val="en-GB"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臺挪產業交流會</w:t>
            </w:r>
          </w:p>
          <w:p w14:paraId="6E7058B3" w14:textId="2119D135" w:rsidR="000406AF" w:rsidRPr="00EB7FF1" w:rsidRDefault="000406AF" w:rsidP="000406AF">
            <w:pPr>
              <w:spacing w:line="280" w:lineRule="exact"/>
              <w:ind w:left="911" w:hangingChars="350" w:hanging="911"/>
              <w:jc w:val="center"/>
              <w:rPr>
                <w:rFonts w:eastAsia="標楷體"/>
                <w:b/>
                <w:bCs/>
              </w:rPr>
            </w:pP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>Taiwan- Norway</w:t>
            </w:r>
            <w:r w:rsidRPr="00EB7FF1">
              <w:rPr>
                <w:rFonts w:eastAsia="標楷體" w:hint="eastAsia"/>
                <w:b/>
                <w:sz w:val="26"/>
                <w:szCs w:val="26"/>
                <w:lang w:val="en-GB"/>
              </w:rPr>
              <w:t xml:space="preserve"> Business </w:t>
            </w:r>
            <w:r w:rsidRPr="00EB7FF1">
              <w:rPr>
                <w:rFonts w:eastAsia="標楷體"/>
                <w:b/>
                <w:sz w:val="26"/>
                <w:szCs w:val="26"/>
                <w:lang w:val="en-GB"/>
              </w:rPr>
              <w:t xml:space="preserve">Networking </w:t>
            </w:r>
          </w:p>
        </w:tc>
      </w:tr>
    </w:tbl>
    <w:p w14:paraId="2F82A55D" w14:textId="77777777" w:rsidR="00BD7410" w:rsidRPr="00BD7410" w:rsidRDefault="00BD7410" w:rsidP="00BD7410">
      <w:pPr>
        <w:widowControl/>
        <w:ind w:right="-88"/>
        <w:rPr>
          <w:rFonts w:eastAsia="標楷體"/>
        </w:rPr>
      </w:pPr>
      <w:r w:rsidRPr="00522DE7">
        <w:rPr>
          <w:rFonts w:eastAsia="標楷體" w:hint="eastAsia"/>
        </w:rPr>
        <w:t>*</w:t>
      </w:r>
      <w:r w:rsidRPr="00522DE7">
        <w:rPr>
          <w:rFonts w:eastAsia="標楷體" w:hint="eastAsia"/>
        </w:rPr>
        <w:t>以上議程主辦單位保有異動權利</w:t>
      </w:r>
      <w:r w:rsidRPr="00522DE7">
        <w:rPr>
          <w:rFonts w:eastAsia="標楷體" w:hint="eastAsia"/>
        </w:rPr>
        <w:t>*</w:t>
      </w:r>
    </w:p>
    <w:p w14:paraId="420EAE43" w14:textId="77777777" w:rsidR="00203436" w:rsidRPr="00AB012B" w:rsidRDefault="00203436" w:rsidP="00ED6306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  <w:r w:rsidRPr="00AB012B">
        <w:rPr>
          <w:rFonts w:eastAsia="標楷體" w:hint="eastAsia"/>
          <w:b/>
          <w:szCs w:val="26"/>
        </w:rPr>
        <w:t>《活動訊息》</w:t>
      </w:r>
    </w:p>
    <w:p w14:paraId="48401323" w14:textId="77777777" w:rsidR="00203436" w:rsidRPr="00AB012B" w:rsidRDefault="00203436" w:rsidP="00ED6306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Cs w:val="28"/>
        </w:rPr>
      </w:pPr>
      <w:r w:rsidRPr="00AB012B">
        <w:rPr>
          <w:rFonts w:eastAsia="標楷體"/>
          <w:szCs w:val="28"/>
        </w:rPr>
        <w:t>報名費用：</w:t>
      </w:r>
      <w:r w:rsidR="00604F6D" w:rsidRPr="00AB012B">
        <w:rPr>
          <w:rFonts w:eastAsia="標楷體" w:hint="eastAsia"/>
          <w:szCs w:val="28"/>
        </w:rPr>
        <w:t>免費</w:t>
      </w:r>
    </w:p>
    <w:p w14:paraId="53F42F45" w14:textId="2F1D2528" w:rsidR="00203436" w:rsidRPr="00F61B18" w:rsidRDefault="00203436" w:rsidP="00F61B18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szCs w:val="28"/>
        </w:rPr>
      </w:pPr>
      <w:r w:rsidRPr="00AB012B">
        <w:rPr>
          <w:rFonts w:eastAsia="標楷體" w:hint="eastAsia"/>
          <w:szCs w:val="28"/>
        </w:rPr>
        <w:t>報名方式：</w:t>
      </w:r>
      <w:r w:rsidR="00F61B18">
        <w:rPr>
          <w:rFonts w:eastAsia="標楷體" w:hint="eastAsia"/>
          <w:szCs w:val="28"/>
        </w:rPr>
        <w:t>網路報名或傳真報名</w:t>
      </w:r>
    </w:p>
    <w:p w14:paraId="59C63B70" w14:textId="77777777" w:rsidR="00203436" w:rsidRPr="00AB012B" w:rsidRDefault="00203436" w:rsidP="00ED6306">
      <w:pPr>
        <w:adjustRightInd w:val="0"/>
        <w:snapToGrid w:val="0"/>
        <w:spacing w:beforeLines="20" w:before="72" w:line="312" w:lineRule="auto"/>
        <w:ind w:left="480"/>
        <w:rPr>
          <w:rFonts w:eastAsia="標楷體"/>
          <w:color w:val="000000"/>
          <w:szCs w:val="28"/>
        </w:rPr>
      </w:pPr>
      <w:r w:rsidRPr="00AB012B">
        <w:rPr>
          <w:rFonts w:eastAsia="標楷體" w:hint="eastAsia"/>
          <w:szCs w:val="28"/>
        </w:rPr>
        <w:t>傳真報名：報名表填妥完畢請傳真至</w:t>
      </w:r>
      <w:r w:rsidRPr="00AB012B">
        <w:rPr>
          <w:rFonts w:eastAsia="標楷體" w:hint="eastAsia"/>
          <w:szCs w:val="28"/>
        </w:rPr>
        <w:t>(07)353-3978</w:t>
      </w:r>
    </w:p>
    <w:p w14:paraId="24E31B92" w14:textId="4D06D1BD" w:rsidR="00203436" w:rsidRDefault="00203436" w:rsidP="00AB012B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Cs w:val="28"/>
        </w:rPr>
      </w:pPr>
      <w:r w:rsidRPr="00AB012B">
        <w:rPr>
          <w:rFonts w:eastAsia="標楷體" w:hint="eastAsia"/>
          <w:szCs w:val="28"/>
        </w:rPr>
        <w:t>請於</w:t>
      </w:r>
      <w:r w:rsidR="00ED4C3B">
        <w:rPr>
          <w:rFonts w:eastAsia="標楷體" w:hint="eastAsia"/>
          <w:szCs w:val="28"/>
        </w:rPr>
        <w:t>3</w:t>
      </w:r>
      <w:r w:rsidRPr="00AB012B">
        <w:rPr>
          <w:rFonts w:eastAsia="標楷體" w:hint="eastAsia"/>
          <w:szCs w:val="28"/>
        </w:rPr>
        <w:t>月</w:t>
      </w:r>
      <w:r w:rsidR="00972352">
        <w:rPr>
          <w:rFonts w:eastAsia="標楷體"/>
          <w:szCs w:val="28"/>
        </w:rPr>
        <w:t>22</w:t>
      </w:r>
      <w:r w:rsidRPr="00AB012B">
        <w:rPr>
          <w:rFonts w:eastAsia="標楷體" w:hint="eastAsia"/>
          <w:szCs w:val="28"/>
        </w:rPr>
        <w:t>日</w:t>
      </w:r>
      <w:r w:rsidRPr="00AB012B">
        <w:rPr>
          <w:rFonts w:eastAsia="標楷體" w:hint="eastAsia"/>
          <w:szCs w:val="28"/>
        </w:rPr>
        <w:t>(</w:t>
      </w:r>
      <w:r w:rsidR="00287BA7">
        <w:rPr>
          <w:rFonts w:eastAsia="標楷體" w:hint="eastAsia"/>
          <w:szCs w:val="28"/>
        </w:rPr>
        <w:t>五</w:t>
      </w:r>
      <w:r w:rsidRPr="00AB012B">
        <w:rPr>
          <w:rFonts w:eastAsia="標楷體" w:hint="eastAsia"/>
          <w:szCs w:val="28"/>
        </w:rPr>
        <w:t>)</w:t>
      </w:r>
      <w:r w:rsidRPr="00AB012B">
        <w:rPr>
          <w:rFonts w:eastAsia="標楷體" w:hint="eastAsia"/>
          <w:szCs w:val="28"/>
        </w:rPr>
        <w:t>前完成報名，洽詢窗口</w:t>
      </w:r>
      <w:r w:rsidRPr="00AB012B">
        <w:rPr>
          <w:rFonts w:eastAsia="標楷體" w:hint="eastAsia"/>
          <w:szCs w:val="28"/>
        </w:rPr>
        <w:t>(07)351-3121</w:t>
      </w:r>
      <w:r w:rsidR="00AA0290">
        <w:rPr>
          <w:rFonts w:eastAsia="標楷體" w:hint="eastAsia"/>
          <w:szCs w:val="28"/>
        </w:rPr>
        <w:t>蕭</w:t>
      </w:r>
      <w:r w:rsidRPr="00AB012B">
        <w:rPr>
          <w:rFonts w:eastAsia="標楷體" w:hint="eastAsia"/>
          <w:szCs w:val="28"/>
        </w:rPr>
        <w:t>小姐</w:t>
      </w:r>
      <w:r w:rsidRPr="00AB012B">
        <w:rPr>
          <w:rFonts w:eastAsia="標楷體" w:hint="eastAsia"/>
          <w:szCs w:val="28"/>
        </w:rPr>
        <w:t>(</w:t>
      </w:r>
      <w:r w:rsidRPr="00AB012B">
        <w:rPr>
          <w:rFonts w:eastAsia="標楷體" w:hint="eastAsia"/>
          <w:szCs w:val="28"/>
        </w:rPr>
        <w:t>分機</w:t>
      </w:r>
      <w:r w:rsidR="00AA0290">
        <w:rPr>
          <w:rFonts w:eastAsia="標楷體" w:hint="eastAsia"/>
          <w:szCs w:val="28"/>
        </w:rPr>
        <w:t>2395</w:t>
      </w:r>
      <w:r w:rsidRPr="00AB012B">
        <w:rPr>
          <w:rFonts w:eastAsia="標楷體" w:hint="eastAsia"/>
          <w:szCs w:val="28"/>
        </w:rPr>
        <w:t>)</w:t>
      </w:r>
    </w:p>
    <w:p w14:paraId="0314EACA" w14:textId="720399DD" w:rsidR="009F3D9C" w:rsidRDefault="009F3D9C" w:rsidP="000406AF">
      <w:pPr>
        <w:adjustRightInd w:val="0"/>
        <w:snapToGrid w:val="0"/>
        <w:spacing w:beforeLines="20" w:before="72" w:line="312" w:lineRule="auto"/>
        <w:rPr>
          <w:rFonts w:eastAsia="標楷體"/>
          <w:szCs w:val="28"/>
        </w:rPr>
      </w:pPr>
    </w:p>
    <w:p w14:paraId="22BB8699" w14:textId="77777777" w:rsidR="000406AF" w:rsidRDefault="000406AF" w:rsidP="0046055E">
      <w:pPr>
        <w:tabs>
          <w:tab w:val="left" w:pos="8100"/>
        </w:tabs>
        <w:adjustRightInd w:val="0"/>
        <w:snapToGrid w:val="0"/>
        <w:spacing w:beforeLines="50" w:before="180" w:afterLines="50" w:after="180" w:line="560" w:lineRule="exact"/>
        <w:jc w:val="center"/>
        <w:textAlignment w:val="baseline"/>
        <w:rPr>
          <w:rFonts w:eastAsia="標楷體"/>
          <w:b/>
          <w:color w:val="000000" w:themeColor="text1"/>
          <w:sz w:val="36"/>
          <w:szCs w:val="28"/>
        </w:rPr>
        <w:sectPr w:rsidR="000406AF" w:rsidSect="000439F7">
          <w:headerReference w:type="default" r:id="rId14"/>
          <w:footerReference w:type="default" r:id="rId15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AE56C19" w14:textId="0F329645" w:rsidR="0046055E" w:rsidRPr="0046055E" w:rsidRDefault="0046055E" w:rsidP="0046055E">
      <w:pPr>
        <w:tabs>
          <w:tab w:val="left" w:pos="8100"/>
        </w:tabs>
        <w:adjustRightInd w:val="0"/>
        <w:snapToGrid w:val="0"/>
        <w:spacing w:beforeLines="50" w:before="180" w:afterLines="50" w:after="180" w:line="560" w:lineRule="exact"/>
        <w:jc w:val="center"/>
        <w:textAlignment w:val="baseline"/>
        <w:rPr>
          <w:rFonts w:eastAsia="標楷體" w:hAnsi="標楷體"/>
          <w:b/>
          <w:sz w:val="32"/>
          <w:szCs w:val="32"/>
        </w:rPr>
      </w:pPr>
      <w:bookmarkStart w:id="1" w:name="_GoBack"/>
      <w:bookmarkEnd w:id="1"/>
      <w:r w:rsidRPr="0046055E">
        <w:rPr>
          <w:rFonts w:eastAsia="標楷體"/>
          <w:b/>
          <w:color w:val="000000" w:themeColor="text1"/>
          <w:sz w:val="36"/>
          <w:szCs w:val="28"/>
        </w:rPr>
        <w:lastRenderedPageBreak/>
        <w:t>20</w:t>
      </w:r>
      <w:r w:rsidRPr="0046055E">
        <w:rPr>
          <w:rFonts w:eastAsia="標楷體" w:hint="eastAsia"/>
          <w:b/>
          <w:color w:val="000000" w:themeColor="text1"/>
          <w:sz w:val="36"/>
          <w:szCs w:val="28"/>
        </w:rPr>
        <w:t>19</w:t>
      </w:r>
      <w:proofErr w:type="gramStart"/>
      <w:r w:rsidRPr="0046055E">
        <w:rPr>
          <w:rFonts w:eastAsia="標楷體" w:hAnsi="標楷體"/>
          <w:b/>
          <w:sz w:val="32"/>
          <w:szCs w:val="32"/>
        </w:rPr>
        <w:t>臺</w:t>
      </w:r>
      <w:r w:rsidRPr="0046055E">
        <w:rPr>
          <w:rFonts w:eastAsia="標楷體" w:hAnsi="標楷體" w:hint="eastAsia"/>
          <w:b/>
          <w:sz w:val="32"/>
          <w:szCs w:val="32"/>
        </w:rPr>
        <w:t>挪離</w:t>
      </w:r>
      <w:proofErr w:type="gramEnd"/>
      <w:r w:rsidRPr="0046055E">
        <w:rPr>
          <w:rFonts w:eastAsia="標楷體" w:hAnsi="標楷體" w:hint="eastAsia"/>
          <w:b/>
          <w:sz w:val="32"/>
          <w:szCs w:val="32"/>
        </w:rPr>
        <w:t>岸</w:t>
      </w:r>
      <w:proofErr w:type="gramStart"/>
      <w:r w:rsidRPr="0046055E">
        <w:rPr>
          <w:rFonts w:eastAsia="標楷體" w:hAnsi="標楷體" w:hint="eastAsia"/>
          <w:b/>
          <w:sz w:val="32"/>
          <w:szCs w:val="32"/>
        </w:rPr>
        <w:t>風力機安裝運</w:t>
      </w:r>
      <w:proofErr w:type="gramEnd"/>
      <w:r w:rsidRPr="0046055E">
        <w:rPr>
          <w:rFonts w:eastAsia="標楷體" w:hAnsi="標楷體" w:hint="eastAsia"/>
          <w:b/>
          <w:sz w:val="32"/>
          <w:szCs w:val="32"/>
        </w:rPr>
        <w:t>維產業國際交流技術研討暨媒合會</w:t>
      </w:r>
    </w:p>
    <w:p w14:paraId="7E70E540" w14:textId="1E4A5579" w:rsidR="0046055E" w:rsidRPr="00DA77C7" w:rsidRDefault="0046055E" w:rsidP="0046055E">
      <w:pPr>
        <w:adjustRightInd w:val="0"/>
        <w:snapToGrid w:val="0"/>
        <w:spacing w:line="560" w:lineRule="exact"/>
        <w:ind w:firstLineChars="101" w:firstLine="283"/>
        <w:textAlignment w:val="baseline"/>
        <w:rPr>
          <w:rFonts w:eastAsia="標楷體"/>
          <w:b/>
          <w:color w:val="000000"/>
          <w:sz w:val="28"/>
          <w:szCs w:val="28"/>
        </w:rPr>
      </w:pPr>
      <w:r w:rsidRPr="00DA77C7">
        <w:rPr>
          <w:rFonts w:eastAsia="標楷體"/>
          <w:b/>
          <w:color w:val="000000"/>
          <w:sz w:val="28"/>
          <w:szCs w:val="28"/>
          <w:shd w:val="pct10" w:color="auto" w:fill="FFFFFF"/>
        </w:rPr>
        <w:t>時　　間</w:t>
      </w:r>
      <w:r w:rsidRPr="00DA77C7">
        <w:rPr>
          <w:rFonts w:eastAsia="標楷體"/>
          <w:b/>
          <w:color w:val="000000"/>
          <w:sz w:val="28"/>
          <w:szCs w:val="28"/>
        </w:rPr>
        <w:t>：</w:t>
      </w:r>
      <w:r w:rsidR="00A72D7B">
        <w:rPr>
          <w:rFonts w:eastAsia="標楷體"/>
          <w:b/>
          <w:color w:val="000000"/>
          <w:sz w:val="28"/>
          <w:szCs w:val="28"/>
        </w:rPr>
        <w:t>10</w:t>
      </w:r>
      <w:r w:rsidR="00A72D7B">
        <w:rPr>
          <w:rFonts w:eastAsia="標楷體" w:hint="eastAsia"/>
          <w:b/>
          <w:color w:val="000000"/>
          <w:sz w:val="28"/>
          <w:szCs w:val="28"/>
        </w:rPr>
        <w:t>8</w:t>
      </w:r>
      <w:r w:rsidRPr="00DA77C7">
        <w:rPr>
          <w:rFonts w:eastAsia="標楷體"/>
          <w:b/>
          <w:color w:val="000000"/>
          <w:sz w:val="28"/>
          <w:szCs w:val="28"/>
        </w:rPr>
        <w:t>年</w:t>
      </w:r>
      <w:r w:rsidRPr="00DA77C7">
        <w:rPr>
          <w:rFonts w:eastAsia="標楷體"/>
          <w:b/>
          <w:color w:val="000000"/>
          <w:sz w:val="28"/>
          <w:szCs w:val="28"/>
        </w:rPr>
        <w:t>3</w:t>
      </w:r>
      <w:r w:rsidRPr="00DA77C7">
        <w:rPr>
          <w:rFonts w:eastAsia="標楷體"/>
          <w:b/>
          <w:color w:val="000000"/>
          <w:sz w:val="28"/>
          <w:szCs w:val="28"/>
        </w:rPr>
        <w:t>月</w:t>
      </w:r>
      <w:r>
        <w:rPr>
          <w:rFonts w:eastAsia="標楷體" w:hint="eastAsia"/>
          <w:b/>
          <w:color w:val="000000"/>
          <w:sz w:val="28"/>
          <w:szCs w:val="28"/>
        </w:rPr>
        <w:t>28</w:t>
      </w:r>
      <w:r w:rsidRPr="00DA77C7">
        <w:rPr>
          <w:rFonts w:eastAsia="標楷體"/>
          <w:b/>
          <w:color w:val="000000"/>
          <w:sz w:val="28"/>
          <w:szCs w:val="28"/>
        </w:rPr>
        <w:t>日</w:t>
      </w:r>
      <w:r w:rsidRPr="00DA77C7">
        <w:rPr>
          <w:rFonts w:eastAsia="標楷體"/>
          <w:b/>
          <w:color w:val="000000"/>
          <w:sz w:val="28"/>
          <w:szCs w:val="28"/>
        </w:rPr>
        <w:t>(</w:t>
      </w:r>
      <w:r w:rsidRPr="00DA77C7">
        <w:rPr>
          <w:rFonts w:eastAsia="標楷體"/>
          <w:b/>
          <w:color w:val="000000"/>
          <w:sz w:val="28"/>
          <w:szCs w:val="28"/>
        </w:rPr>
        <w:t>星期</w:t>
      </w:r>
      <w:r>
        <w:rPr>
          <w:rFonts w:eastAsia="標楷體" w:hint="eastAsia"/>
          <w:b/>
          <w:color w:val="000000"/>
          <w:sz w:val="28"/>
          <w:szCs w:val="28"/>
        </w:rPr>
        <w:t>四</w:t>
      </w:r>
      <w:r w:rsidRPr="00DA77C7">
        <w:rPr>
          <w:rFonts w:eastAsia="標楷體"/>
          <w:b/>
          <w:color w:val="000000"/>
          <w:sz w:val="28"/>
          <w:szCs w:val="28"/>
        </w:rPr>
        <w:t>)</w:t>
      </w:r>
      <w:r>
        <w:rPr>
          <w:rFonts w:eastAsia="標楷體" w:hint="eastAsia"/>
          <w:b/>
          <w:color w:val="000000"/>
          <w:sz w:val="28"/>
          <w:szCs w:val="28"/>
        </w:rPr>
        <w:t>下</w:t>
      </w:r>
      <w:r w:rsidRPr="00DA77C7">
        <w:rPr>
          <w:rFonts w:eastAsia="標楷體"/>
          <w:b/>
          <w:color w:val="000000"/>
          <w:sz w:val="28"/>
          <w:szCs w:val="28"/>
        </w:rPr>
        <w:t>午</w:t>
      </w:r>
      <w:r>
        <w:rPr>
          <w:rFonts w:eastAsia="標楷體" w:hint="eastAsia"/>
          <w:b/>
          <w:color w:val="000000"/>
          <w:sz w:val="28"/>
          <w:szCs w:val="28"/>
        </w:rPr>
        <w:t>13</w:t>
      </w:r>
      <w:r w:rsidRPr="00DA77C7">
        <w:rPr>
          <w:rFonts w:eastAsia="標楷體"/>
          <w:b/>
          <w:color w:val="000000"/>
          <w:sz w:val="28"/>
          <w:szCs w:val="28"/>
        </w:rPr>
        <w:t>：</w:t>
      </w:r>
      <w:r w:rsidRPr="00DA77C7">
        <w:rPr>
          <w:rFonts w:eastAsia="標楷體"/>
          <w:b/>
          <w:color w:val="000000"/>
          <w:sz w:val="28"/>
          <w:szCs w:val="28"/>
        </w:rPr>
        <w:t>00</w:t>
      </w:r>
      <w:r w:rsidRPr="00DA77C7">
        <w:rPr>
          <w:rFonts w:eastAsia="標楷體"/>
          <w:b/>
          <w:color w:val="000000"/>
          <w:sz w:val="28"/>
          <w:szCs w:val="28"/>
        </w:rPr>
        <w:t>～</w:t>
      </w:r>
      <w:r>
        <w:rPr>
          <w:rFonts w:eastAsia="標楷體" w:hint="eastAsia"/>
          <w:b/>
          <w:color w:val="000000"/>
          <w:sz w:val="28"/>
          <w:szCs w:val="28"/>
        </w:rPr>
        <w:t>17</w:t>
      </w:r>
      <w:r w:rsidRPr="00DA77C7">
        <w:rPr>
          <w:rFonts w:eastAsia="標楷體"/>
          <w:b/>
          <w:color w:val="000000"/>
          <w:sz w:val="28"/>
          <w:szCs w:val="28"/>
        </w:rPr>
        <w:t>：</w:t>
      </w:r>
      <w:r w:rsidRPr="00DA77C7">
        <w:rPr>
          <w:rFonts w:eastAsia="標楷體"/>
          <w:b/>
          <w:color w:val="000000"/>
          <w:sz w:val="28"/>
          <w:szCs w:val="28"/>
        </w:rPr>
        <w:t>00</w:t>
      </w:r>
    </w:p>
    <w:p w14:paraId="4C17D74A" w14:textId="63108C8B" w:rsidR="0046055E" w:rsidRPr="0046055E" w:rsidRDefault="0046055E" w:rsidP="0046055E">
      <w:pPr>
        <w:adjustRightInd w:val="0"/>
        <w:snapToGrid w:val="0"/>
        <w:spacing w:beforeLines="20" w:before="72"/>
        <w:rPr>
          <w:rFonts w:eastAsia="標楷體" w:hAnsi="標楷體"/>
          <w:szCs w:val="26"/>
        </w:rPr>
      </w:pPr>
      <w:r w:rsidRPr="0046055E">
        <w:rPr>
          <w:rFonts w:eastAsia="標楷體" w:hint="eastAsia"/>
          <w:b/>
          <w:color w:val="000000"/>
          <w:sz w:val="28"/>
          <w:szCs w:val="28"/>
        </w:rPr>
        <w:t xml:space="preserve">  </w:t>
      </w:r>
      <w:r w:rsidRPr="00DA77C7">
        <w:rPr>
          <w:rFonts w:eastAsia="標楷體"/>
          <w:b/>
          <w:color w:val="000000"/>
          <w:sz w:val="28"/>
          <w:szCs w:val="28"/>
          <w:shd w:val="pct10" w:color="auto" w:fill="FFFFFF"/>
        </w:rPr>
        <w:t>地　　點</w:t>
      </w:r>
      <w:r w:rsidRPr="00DA77C7">
        <w:rPr>
          <w:rFonts w:eastAsia="標楷體"/>
          <w:b/>
          <w:color w:val="000000"/>
          <w:sz w:val="28"/>
          <w:szCs w:val="28"/>
        </w:rPr>
        <w:t>：</w:t>
      </w:r>
      <w:proofErr w:type="gramStart"/>
      <w:r w:rsidRPr="0046055E">
        <w:rPr>
          <w:rFonts w:eastAsia="標楷體" w:hint="eastAsia"/>
          <w:b/>
          <w:color w:val="000000"/>
          <w:sz w:val="28"/>
          <w:szCs w:val="28"/>
        </w:rPr>
        <w:t>高雄蓮潭</w:t>
      </w:r>
      <w:proofErr w:type="gramEnd"/>
      <w:r w:rsidRPr="0046055E">
        <w:rPr>
          <w:rFonts w:eastAsia="標楷體" w:hint="eastAsia"/>
          <w:b/>
          <w:color w:val="000000"/>
          <w:sz w:val="28"/>
          <w:szCs w:val="28"/>
        </w:rPr>
        <w:t>國際會館</w:t>
      </w:r>
      <w:r w:rsidRPr="0046055E">
        <w:rPr>
          <w:rFonts w:eastAsia="標楷體" w:hint="eastAsia"/>
          <w:b/>
          <w:color w:val="000000"/>
          <w:sz w:val="28"/>
          <w:szCs w:val="28"/>
        </w:rPr>
        <w:t>102</w:t>
      </w:r>
      <w:r w:rsidRPr="0046055E">
        <w:rPr>
          <w:rFonts w:eastAsia="標楷體" w:hint="eastAsia"/>
          <w:b/>
          <w:color w:val="000000"/>
          <w:sz w:val="28"/>
          <w:szCs w:val="28"/>
        </w:rPr>
        <w:t>會議室</w:t>
      </w:r>
      <w:r w:rsidRPr="0046055E">
        <w:rPr>
          <w:rFonts w:eastAsia="標楷體" w:hint="eastAsia"/>
          <w:b/>
          <w:color w:val="000000"/>
          <w:sz w:val="28"/>
          <w:szCs w:val="28"/>
        </w:rPr>
        <w:t>(</w:t>
      </w:r>
      <w:r w:rsidRPr="0046055E">
        <w:rPr>
          <w:rFonts w:eastAsia="標楷體" w:hint="eastAsia"/>
          <w:b/>
          <w:color w:val="000000"/>
          <w:sz w:val="28"/>
          <w:szCs w:val="28"/>
        </w:rPr>
        <w:t>高雄市左營區崇德路</w:t>
      </w:r>
      <w:r w:rsidRPr="0046055E">
        <w:rPr>
          <w:rFonts w:eastAsia="標楷體" w:hint="eastAsia"/>
          <w:b/>
          <w:color w:val="000000"/>
          <w:sz w:val="28"/>
          <w:szCs w:val="28"/>
        </w:rPr>
        <w:t>801</w:t>
      </w:r>
      <w:r w:rsidRPr="0046055E">
        <w:rPr>
          <w:rFonts w:eastAsia="標楷體" w:hint="eastAsia"/>
          <w:b/>
          <w:color w:val="000000"/>
          <w:sz w:val="28"/>
          <w:szCs w:val="28"/>
        </w:rPr>
        <w:t>號</w:t>
      </w:r>
      <w:r w:rsidRPr="0046055E">
        <w:rPr>
          <w:rFonts w:eastAsia="標楷體" w:hint="eastAsia"/>
          <w:b/>
          <w:color w:val="000000"/>
          <w:sz w:val="28"/>
          <w:szCs w:val="28"/>
        </w:rPr>
        <w:t>)</w:t>
      </w:r>
    </w:p>
    <w:p w14:paraId="49AB0248" w14:textId="77777777" w:rsidR="0046055E" w:rsidRPr="00DA77C7" w:rsidRDefault="0046055E" w:rsidP="0046055E">
      <w:pPr>
        <w:adjustRightInd w:val="0"/>
        <w:snapToGrid w:val="0"/>
        <w:spacing w:line="440" w:lineRule="exact"/>
        <w:ind w:leftChars="100" w:left="240"/>
        <w:textAlignment w:val="baseline"/>
        <w:rPr>
          <w:rFonts w:eastAsia="標楷體"/>
          <w:color w:val="000000"/>
          <w:kern w:val="0"/>
        </w:rPr>
      </w:pPr>
      <w:r w:rsidRPr="00DA77C7">
        <w:rPr>
          <w:rFonts w:eastAsia="標楷體"/>
          <w:color w:val="000000"/>
          <w:kern w:val="0"/>
        </w:rPr>
        <w:t>聯</w:t>
      </w:r>
      <w:r w:rsidRPr="00DA77C7">
        <w:rPr>
          <w:rFonts w:eastAsia="標楷體"/>
          <w:color w:val="000000"/>
          <w:kern w:val="0"/>
        </w:rPr>
        <w:t xml:space="preserve"> </w:t>
      </w:r>
      <w:r w:rsidRPr="00DA77C7">
        <w:rPr>
          <w:rFonts w:eastAsia="標楷體"/>
          <w:color w:val="000000"/>
          <w:kern w:val="0"/>
        </w:rPr>
        <w:t>絡</w:t>
      </w:r>
      <w:r w:rsidRPr="00DA77C7">
        <w:rPr>
          <w:rFonts w:eastAsia="標楷體"/>
          <w:color w:val="000000"/>
          <w:kern w:val="0"/>
        </w:rPr>
        <w:t xml:space="preserve"> </w:t>
      </w:r>
      <w:r w:rsidRPr="00DA77C7">
        <w:rPr>
          <w:rFonts w:eastAsia="標楷體"/>
          <w:color w:val="000000"/>
          <w:kern w:val="0"/>
        </w:rPr>
        <w:t>人：金屬工業研究發展中心</w:t>
      </w:r>
      <w:r w:rsidRPr="00DA77C7">
        <w:rPr>
          <w:rFonts w:eastAsia="標楷體"/>
          <w:color w:val="000000"/>
          <w:kern w:val="0"/>
        </w:rPr>
        <w:t xml:space="preserve"> </w:t>
      </w:r>
      <w:r w:rsidRPr="00DA77C7">
        <w:rPr>
          <w:rFonts w:eastAsia="標楷體"/>
          <w:color w:val="000000"/>
          <w:kern w:val="0"/>
        </w:rPr>
        <w:t>蕭安庭小姐</w:t>
      </w:r>
      <w:r w:rsidRPr="00DA77C7">
        <w:rPr>
          <w:rFonts w:eastAsia="標楷體"/>
          <w:color w:val="000000"/>
          <w:kern w:val="0"/>
        </w:rPr>
        <w:t xml:space="preserve">   E-mail</w:t>
      </w:r>
      <w:r w:rsidRPr="00DA77C7">
        <w:rPr>
          <w:rFonts w:eastAsia="標楷體"/>
          <w:color w:val="000000"/>
          <w:kern w:val="0"/>
        </w:rPr>
        <w:t>：</w:t>
      </w:r>
      <w:r w:rsidRPr="00DA77C7">
        <w:rPr>
          <w:rFonts w:eastAsia="標楷體"/>
          <w:color w:val="000000"/>
          <w:kern w:val="0"/>
        </w:rPr>
        <w:t>abcdaaaa77@mail.mirdc.org.tw</w:t>
      </w:r>
    </w:p>
    <w:p w14:paraId="40835A2D" w14:textId="5D738B8E" w:rsidR="0046055E" w:rsidRDefault="0046055E" w:rsidP="0046055E">
      <w:pPr>
        <w:adjustRightInd w:val="0"/>
        <w:snapToGrid w:val="0"/>
        <w:spacing w:line="400" w:lineRule="exact"/>
        <w:ind w:leftChars="100" w:left="240"/>
        <w:textAlignment w:val="baseline"/>
        <w:rPr>
          <w:rFonts w:eastAsia="標楷體"/>
          <w:color w:val="000000"/>
          <w:kern w:val="0"/>
        </w:rPr>
      </w:pPr>
      <w:r w:rsidRPr="00DA77C7">
        <w:rPr>
          <w:rFonts w:eastAsia="標楷體"/>
          <w:color w:val="000000"/>
          <w:kern w:val="0"/>
        </w:rPr>
        <w:t>聯絡電話：</w:t>
      </w:r>
      <w:r w:rsidRPr="00DA77C7">
        <w:rPr>
          <w:rFonts w:eastAsia="標楷體"/>
          <w:color w:val="000000"/>
          <w:kern w:val="0"/>
        </w:rPr>
        <w:t xml:space="preserve">07-3513121 </w:t>
      </w:r>
      <w:proofErr w:type="spellStart"/>
      <w:r w:rsidRPr="00DA77C7">
        <w:rPr>
          <w:rFonts w:eastAsia="標楷體"/>
          <w:color w:val="000000"/>
          <w:kern w:val="0"/>
        </w:rPr>
        <w:t>ext</w:t>
      </w:r>
      <w:proofErr w:type="spellEnd"/>
      <w:r w:rsidRPr="00DA77C7">
        <w:rPr>
          <w:rFonts w:eastAsia="標楷體"/>
          <w:color w:val="000000"/>
          <w:kern w:val="0"/>
        </w:rPr>
        <w:t xml:space="preserve"> </w:t>
      </w:r>
      <w:r>
        <w:rPr>
          <w:rFonts w:eastAsia="標楷體"/>
          <w:color w:val="000000"/>
          <w:kern w:val="0"/>
        </w:rPr>
        <w:t>23</w:t>
      </w:r>
      <w:r>
        <w:rPr>
          <w:rFonts w:eastAsia="標楷體" w:hint="eastAsia"/>
          <w:color w:val="000000"/>
          <w:kern w:val="0"/>
        </w:rPr>
        <w:t>95</w:t>
      </w:r>
      <w:r w:rsidRPr="00DA77C7">
        <w:rPr>
          <w:rFonts w:eastAsia="標楷體"/>
          <w:color w:val="000000"/>
          <w:kern w:val="0"/>
        </w:rPr>
        <w:t xml:space="preserve">          </w:t>
      </w:r>
      <w:r w:rsidRPr="00DA77C7">
        <w:rPr>
          <w:rFonts w:eastAsia="標楷體"/>
          <w:color w:val="000000"/>
          <w:kern w:val="0"/>
        </w:rPr>
        <w:tab/>
      </w:r>
      <w:r w:rsidRPr="00DA77C7">
        <w:rPr>
          <w:rFonts w:eastAsia="標楷體"/>
          <w:color w:val="000000"/>
          <w:kern w:val="0"/>
        </w:rPr>
        <w:tab/>
      </w:r>
      <w:r w:rsidRPr="00DA77C7">
        <w:rPr>
          <w:rFonts w:eastAsia="標楷體"/>
          <w:color w:val="000000"/>
          <w:kern w:val="0"/>
        </w:rPr>
        <w:tab/>
        <w:t xml:space="preserve">                           </w:t>
      </w:r>
    </w:p>
    <w:p w14:paraId="0A2737E8" w14:textId="77777777" w:rsidR="0046055E" w:rsidRPr="00DA77C7" w:rsidRDefault="0046055E" w:rsidP="0046055E">
      <w:pPr>
        <w:adjustRightInd w:val="0"/>
        <w:snapToGrid w:val="0"/>
        <w:spacing w:line="400" w:lineRule="exact"/>
        <w:ind w:leftChars="100" w:left="240"/>
        <w:textAlignment w:val="baseline"/>
        <w:rPr>
          <w:rFonts w:eastAsia="標楷體"/>
          <w:color w:val="000000"/>
          <w:kern w:val="0"/>
        </w:rPr>
      </w:pPr>
      <w:r w:rsidRPr="00DA77C7">
        <w:rPr>
          <w:rFonts w:eastAsia="標楷體"/>
          <w:color w:val="000000"/>
          <w:kern w:val="0"/>
        </w:rPr>
        <w:t>報名方式：傳真或</w:t>
      </w:r>
      <w:r w:rsidRPr="00DA77C7">
        <w:rPr>
          <w:rFonts w:eastAsia="標楷體"/>
          <w:color w:val="000000"/>
          <w:kern w:val="0"/>
        </w:rPr>
        <w:t>E-mail</w:t>
      </w:r>
      <w:r w:rsidRPr="00DA77C7">
        <w:rPr>
          <w:rFonts w:eastAsia="標楷體"/>
          <w:color w:val="000000"/>
          <w:kern w:val="0"/>
        </w:rPr>
        <w:t>報名傳真</w:t>
      </w:r>
      <w:r w:rsidRPr="00DA77C7">
        <w:rPr>
          <w:rFonts w:eastAsia="標楷體"/>
          <w:color w:val="000000"/>
          <w:kern w:val="0"/>
        </w:rPr>
        <w:t xml:space="preserve">                 </w:t>
      </w:r>
      <w:r w:rsidRPr="00DA77C7">
        <w:rPr>
          <w:rFonts w:eastAsia="標楷體"/>
          <w:color w:val="000000"/>
          <w:kern w:val="0"/>
        </w:rPr>
        <w:t>傳真號碼：</w:t>
      </w:r>
      <w:r w:rsidRPr="00DA77C7">
        <w:rPr>
          <w:rFonts w:eastAsia="標楷體"/>
          <w:color w:val="000000"/>
          <w:kern w:val="0"/>
        </w:rPr>
        <w:t>07-3533978</w:t>
      </w:r>
      <w:r w:rsidRPr="00DA77C7">
        <w:rPr>
          <w:rFonts w:eastAsia="標楷體"/>
          <w:color w:val="000000"/>
          <w:kern w:val="0"/>
        </w:rPr>
        <w:tab/>
      </w:r>
    </w:p>
    <w:p w14:paraId="1D9884AB" w14:textId="7F1DA05A" w:rsidR="0046055E" w:rsidRPr="0046055E" w:rsidRDefault="0046055E" w:rsidP="0046055E">
      <w:pPr>
        <w:adjustRightInd w:val="0"/>
        <w:snapToGrid w:val="0"/>
        <w:spacing w:beforeLines="50" w:before="180" w:afterLines="50" w:after="180" w:line="400" w:lineRule="exact"/>
        <w:ind w:leftChars="100" w:left="240"/>
        <w:textAlignment w:val="baseline"/>
        <w:rPr>
          <w:rFonts w:eastAsia="標楷體"/>
          <w:color w:val="000000"/>
          <w:kern w:val="0"/>
          <w:sz w:val="36"/>
          <w:szCs w:val="36"/>
        </w:rPr>
      </w:pPr>
      <w:r w:rsidRPr="00DA77C7">
        <w:rPr>
          <w:rFonts w:eastAsia="標楷體"/>
          <w:color w:val="FF0000"/>
          <w:kern w:val="0"/>
        </w:rPr>
        <w:t xml:space="preserve">                     </w:t>
      </w:r>
      <w:r w:rsidRPr="0046055E">
        <w:rPr>
          <w:rFonts w:eastAsia="標楷體"/>
          <w:color w:val="FF0000"/>
          <w:kern w:val="0"/>
          <w:sz w:val="22"/>
        </w:rPr>
        <w:t xml:space="preserve"> </w:t>
      </w:r>
      <w:r w:rsidRPr="0046055E">
        <w:rPr>
          <w:rFonts w:eastAsia="標楷體"/>
          <w:color w:val="000000"/>
          <w:kern w:val="0"/>
          <w:sz w:val="32"/>
          <w:szCs w:val="36"/>
        </w:rPr>
        <w:t>報名期限：</w:t>
      </w:r>
      <w:r w:rsidRPr="0046055E">
        <w:rPr>
          <w:rFonts w:eastAsia="標楷體"/>
          <w:color w:val="000000"/>
          <w:kern w:val="0"/>
          <w:sz w:val="32"/>
          <w:szCs w:val="36"/>
        </w:rPr>
        <w:t>10</w:t>
      </w:r>
      <w:r w:rsidRPr="0046055E">
        <w:rPr>
          <w:rFonts w:eastAsia="標楷體" w:hint="eastAsia"/>
          <w:color w:val="000000"/>
          <w:kern w:val="0"/>
          <w:sz w:val="32"/>
          <w:szCs w:val="36"/>
        </w:rPr>
        <w:t>8</w:t>
      </w:r>
      <w:r w:rsidRPr="0046055E">
        <w:rPr>
          <w:rFonts w:eastAsia="標楷體"/>
          <w:color w:val="000000"/>
          <w:kern w:val="0"/>
          <w:sz w:val="32"/>
          <w:szCs w:val="36"/>
        </w:rPr>
        <w:t>年</w:t>
      </w:r>
      <w:r w:rsidRPr="0046055E">
        <w:rPr>
          <w:rFonts w:eastAsia="標楷體"/>
          <w:color w:val="000000"/>
          <w:kern w:val="0"/>
          <w:sz w:val="32"/>
          <w:szCs w:val="36"/>
        </w:rPr>
        <w:t>3</w:t>
      </w:r>
      <w:r w:rsidRPr="0046055E">
        <w:rPr>
          <w:rFonts w:eastAsia="標楷體"/>
          <w:color w:val="000000"/>
          <w:kern w:val="0"/>
          <w:sz w:val="32"/>
          <w:szCs w:val="36"/>
        </w:rPr>
        <w:t>月</w:t>
      </w:r>
      <w:r w:rsidRPr="0046055E">
        <w:rPr>
          <w:rFonts w:eastAsia="標楷體" w:hint="eastAsia"/>
          <w:color w:val="000000"/>
          <w:kern w:val="0"/>
          <w:sz w:val="32"/>
          <w:szCs w:val="36"/>
        </w:rPr>
        <w:t>22</w:t>
      </w:r>
      <w:r w:rsidRPr="0046055E">
        <w:rPr>
          <w:rFonts w:eastAsia="標楷體"/>
          <w:color w:val="000000"/>
          <w:kern w:val="0"/>
          <w:sz w:val="32"/>
          <w:szCs w:val="36"/>
        </w:rPr>
        <w:t>日</w:t>
      </w: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9"/>
        <w:gridCol w:w="1842"/>
        <w:gridCol w:w="1285"/>
        <w:gridCol w:w="1692"/>
        <w:gridCol w:w="292"/>
        <w:gridCol w:w="3535"/>
      </w:tblGrid>
      <w:tr w:rsidR="0046055E" w:rsidRPr="0046055E" w14:paraId="7BBABD0F" w14:textId="77777777" w:rsidTr="00033452">
        <w:trPr>
          <w:cantSplit/>
          <w:trHeight w:val="320"/>
          <w:jc w:val="center"/>
        </w:trPr>
        <w:tc>
          <w:tcPr>
            <w:tcW w:w="10765" w:type="dxa"/>
            <w:gridSpan w:val="6"/>
            <w:shd w:val="clear" w:color="auto" w:fill="FFFFFF"/>
            <w:vAlign w:val="center"/>
          </w:tcPr>
          <w:p w14:paraId="7F264F3C" w14:textId="6D147BEA" w:rsidR="0046055E" w:rsidRPr="0046055E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pacing w:val="20"/>
                <w:sz w:val="28"/>
              </w:rPr>
            </w:pPr>
            <w:r w:rsidRPr="004605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2019</w:t>
            </w:r>
            <w:proofErr w:type="gramStart"/>
            <w:r w:rsidRPr="004605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臺挪離</w:t>
            </w:r>
            <w:proofErr w:type="gramEnd"/>
            <w:r w:rsidRPr="004605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岸</w:t>
            </w:r>
            <w:proofErr w:type="gramStart"/>
            <w:r w:rsidRPr="004605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風力機安裝運</w:t>
            </w:r>
            <w:proofErr w:type="gramEnd"/>
            <w:r w:rsidRPr="004605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維產業國際交流技術研討暨媒合會</w:t>
            </w:r>
            <w:r w:rsidRPr="0046055E">
              <w:rPr>
                <w:rFonts w:eastAsia="標楷體"/>
                <w:b/>
                <w:color w:val="000000" w:themeColor="text1"/>
                <w:sz w:val="28"/>
              </w:rPr>
              <w:t xml:space="preserve"> </w:t>
            </w:r>
            <w:r w:rsidRPr="0046055E">
              <w:rPr>
                <w:rFonts w:eastAsia="標楷體"/>
                <w:b/>
                <w:color w:val="000000"/>
                <w:sz w:val="28"/>
              </w:rPr>
              <w:t xml:space="preserve"> </w:t>
            </w:r>
            <w:r w:rsidRPr="0046055E">
              <w:rPr>
                <w:rFonts w:eastAsia="標楷體"/>
                <w:color w:val="000000"/>
                <w:spacing w:val="20"/>
                <w:sz w:val="28"/>
              </w:rPr>
              <w:t>報名表</w:t>
            </w:r>
          </w:p>
        </w:tc>
      </w:tr>
      <w:tr w:rsidR="0046055E" w:rsidRPr="00DA77C7" w14:paraId="1A21B5EF" w14:textId="77777777" w:rsidTr="00033452">
        <w:trPr>
          <w:jc w:val="center"/>
        </w:trPr>
        <w:tc>
          <w:tcPr>
            <w:tcW w:w="2119" w:type="dxa"/>
            <w:shd w:val="clear" w:color="auto" w:fill="FFFFFF"/>
            <w:vAlign w:val="center"/>
          </w:tcPr>
          <w:p w14:paraId="111C011F" w14:textId="59BC5D6A" w:rsidR="0046055E" w:rsidRPr="00DA77C7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pacing w:val="20"/>
                <w:sz w:val="28"/>
              </w:rPr>
            </w:pPr>
            <w:r w:rsidRPr="00DA77C7">
              <w:rPr>
                <w:rFonts w:eastAsia="標楷體"/>
                <w:b/>
                <w:bCs/>
                <w:spacing w:val="20"/>
                <w:sz w:val="28"/>
              </w:rPr>
              <w:t>公司</w:t>
            </w:r>
            <w:r w:rsidR="006D061B">
              <w:rPr>
                <w:rFonts w:eastAsia="標楷體" w:hint="eastAsia"/>
                <w:b/>
                <w:bCs/>
                <w:spacing w:val="20"/>
                <w:sz w:val="28"/>
              </w:rPr>
              <w:t>中文</w:t>
            </w:r>
            <w:r w:rsidRPr="00DA77C7">
              <w:rPr>
                <w:rFonts w:eastAsia="標楷體"/>
                <w:b/>
                <w:bCs/>
                <w:spacing w:val="20"/>
                <w:sz w:val="28"/>
              </w:rPr>
              <w:t>名稱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14:paraId="7A63ABFE" w14:textId="77777777" w:rsidR="0046055E" w:rsidRPr="00DA77C7" w:rsidRDefault="0046055E" w:rsidP="009E5EBA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CCA3625" w14:textId="39128E86" w:rsidR="0046055E" w:rsidRPr="00DA77C7" w:rsidRDefault="006D061B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DA77C7">
              <w:rPr>
                <w:rFonts w:eastAsia="標楷體"/>
                <w:b/>
                <w:bCs/>
                <w:spacing w:val="20"/>
                <w:sz w:val="28"/>
              </w:rPr>
              <w:t>公司</w:t>
            </w:r>
            <w:r>
              <w:rPr>
                <w:rFonts w:eastAsia="標楷體" w:hint="eastAsia"/>
                <w:b/>
                <w:bCs/>
                <w:spacing w:val="20"/>
                <w:sz w:val="28"/>
              </w:rPr>
              <w:t>英文</w:t>
            </w:r>
            <w:r w:rsidRPr="00DA77C7">
              <w:rPr>
                <w:rFonts w:eastAsia="標楷體"/>
                <w:b/>
                <w:bCs/>
                <w:spacing w:val="20"/>
                <w:sz w:val="28"/>
              </w:rPr>
              <w:t>名稱</w:t>
            </w:r>
          </w:p>
        </w:tc>
        <w:tc>
          <w:tcPr>
            <w:tcW w:w="3535" w:type="dxa"/>
            <w:shd w:val="clear" w:color="auto" w:fill="FFFFFF"/>
            <w:vAlign w:val="center"/>
          </w:tcPr>
          <w:p w14:paraId="548C017B" w14:textId="77777777" w:rsidR="0046055E" w:rsidRPr="00DA77C7" w:rsidRDefault="0046055E" w:rsidP="009E5EBA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bCs/>
                <w:sz w:val="28"/>
              </w:rPr>
            </w:pPr>
          </w:p>
        </w:tc>
      </w:tr>
      <w:tr w:rsidR="0046055E" w:rsidRPr="00DA77C7" w14:paraId="5DEB836C" w14:textId="77777777" w:rsidTr="00CA0AEE">
        <w:trPr>
          <w:cantSplit/>
          <w:trHeight w:val="385"/>
          <w:jc w:val="center"/>
        </w:trPr>
        <w:tc>
          <w:tcPr>
            <w:tcW w:w="2119" w:type="dxa"/>
            <w:shd w:val="clear" w:color="auto" w:fill="FFFFFF"/>
            <w:vAlign w:val="center"/>
          </w:tcPr>
          <w:p w14:paraId="2EBD98E8" w14:textId="77777777" w:rsidR="0046055E" w:rsidRPr="00DA77C7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DA77C7">
              <w:rPr>
                <w:rFonts w:eastAsia="標楷體"/>
                <w:b/>
                <w:bCs/>
                <w:sz w:val="28"/>
              </w:rPr>
              <w:t>姓　　名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A9FD692" w14:textId="77777777" w:rsidR="0046055E" w:rsidRPr="00DA77C7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DA77C7">
              <w:rPr>
                <w:rFonts w:eastAsia="標楷體"/>
                <w:b/>
                <w:bCs/>
                <w:sz w:val="28"/>
              </w:rPr>
              <w:t>職　　稱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20F77429" w14:textId="62C840DF" w:rsidR="0046055E" w:rsidRPr="00DA77C7" w:rsidRDefault="00CA0AE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電</w:t>
            </w:r>
            <w:r w:rsidRPr="00DA77C7">
              <w:rPr>
                <w:rFonts w:eastAsia="標楷體"/>
                <w:b/>
                <w:bCs/>
                <w:sz w:val="28"/>
              </w:rPr>
              <w:t xml:space="preserve">　　</w:t>
            </w:r>
            <w:r>
              <w:rPr>
                <w:rFonts w:eastAsia="標楷體" w:hint="eastAsia"/>
                <w:b/>
                <w:bCs/>
                <w:sz w:val="28"/>
              </w:rPr>
              <w:t>話</w:t>
            </w:r>
            <w:r w:rsidR="0046055E" w:rsidRPr="00DA77C7">
              <w:rPr>
                <w:rFonts w:eastAsia="標楷體"/>
                <w:b/>
                <w:bCs/>
                <w:sz w:val="28"/>
              </w:rPr>
              <w:t>E-mail</w:t>
            </w: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14:paraId="5030098F" w14:textId="7468F695" w:rsidR="0046055E" w:rsidRPr="00DA77C7" w:rsidRDefault="00CA0AEE" w:rsidP="009E5EB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DA77C7">
              <w:rPr>
                <w:rFonts w:eastAsia="標楷體"/>
                <w:b/>
                <w:bCs/>
                <w:sz w:val="28"/>
              </w:rPr>
              <w:t>E-mail</w:t>
            </w:r>
          </w:p>
        </w:tc>
      </w:tr>
      <w:tr w:rsidR="0046055E" w:rsidRPr="00DA77C7" w14:paraId="6D2EF8B4" w14:textId="77777777" w:rsidTr="00CA0AEE">
        <w:trPr>
          <w:cantSplit/>
          <w:trHeight w:val="338"/>
          <w:jc w:val="center"/>
        </w:trPr>
        <w:tc>
          <w:tcPr>
            <w:tcW w:w="2119" w:type="dxa"/>
            <w:shd w:val="clear" w:color="auto" w:fill="FFFFFF"/>
            <w:vAlign w:val="center"/>
          </w:tcPr>
          <w:p w14:paraId="2F1DA339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F0B8525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17FFA234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14:paraId="44FE5C7D" w14:textId="0E549359" w:rsidR="0046055E" w:rsidRPr="00DA77C7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</w:p>
        </w:tc>
      </w:tr>
      <w:tr w:rsidR="0046055E" w:rsidRPr="00DA77C7" w14:paraId="52C151EB" w14:textId="77777777" w:rsidTr="00CA0AEE">
        <w:trPr>
          <w:cantSplit/>
          <w:trHeight w:val="338"/>
          <w:jc w:val="center"/>
        </w:trPr>
        <w:tc>
          <w:tcPr>
            <w:tcW w:w="2119" w:type="dxa"/>
            <w:shd w:val="clear" w:color="auto" w:fill="FFFFFF"/>
            <w:vAlign w:val="center"/>
          </w:tcPr>
          <w:p w14:paraId="3E0814AA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70DA096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0D68ABC" w14:textId="77777777" w:rsidR="0046055E" w:rsidRPr="00DA77C7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14:paraId="01952BE3" w14:textId="5DA5821D" w:rsidR="0046055E" w:rsidRPr="00DA77C7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14:paraId="5D7095E3" w14:textId="46A3B1ED" w:rsidR="0046055E" w:rsidRPr="00DA77C7" w:rsidRDefault="00CA0AEE" w:rsidP="0046055E">
      <w:pPr>
        <w:snapToGrid w:val="0"/>
        <w:rPr>
          <w:rFonts w:eastAsia="標楷體"/>
          <w:b/>
          <w:bCs/>
          <w:szCs w:val="28"/>
        </w:rPr>
      </w:pPr>
      <w:r w:rsidRPr="00CA0AEE">
        <w:rPr>
          <w:rFonts w:eastAsia="標楷體" w:hint="eastAsia"/>
          <w:b/>
          <w:bCs/>
          <w:szCs w:val="28"/>
        </w:rPr>
        <w:t>*</w:t>
      </w:r>
      <w:r w:rsidRPr="00CA0AEE">
        <w:rPr>
          <w:rFonts w:eastAsia="標楷體" w:hint="eastAsia"/>
          <w:b/>
          <w:bCs/>
          <w:szCs w:val="28"/>
        </w:rPr>
        <w:t>因空間有限，請盡速報名，額滿為止。</w:t>
      </w:r>
    </w:p>
    <w:p w14:paraId="433311E3" w14:textId="77777777" w:rsidR="0046055E" w:rsidRPr="00DA77C7" w:rsidRDefault="0046055E" w:rsidP="0046055E">
      <w:pPr>
        <w:snapToGrid w:val="0"/>
        <w:jc w:val="center"/>
        <w:rPr>
          <w:rFonts w:eastAsia="標楷體"/>
          <w:b/>
          <w:bCs/>
          <w:szCs w:val="28"/>
        </w:rPr>
      </w:pPr>
      <w:r w:rsidRPr="00DA77C7">
        <w:rPr>
          <w:rFonts w:eastAsia="標楷體"/>
          <w:b/>
          <w:bCs/>
          <w:szCs w:val="28"/>
        </w:rPr>
        <w:t>財團法人金屬工業研究發展中心</w:t>
      </w:r>
    </w:p>
    <w:p w14:paraId="194204F0" w14:textId="4B1382AD" w:rsidR="0046055E" w:rsidRDefault="0046055E" w:rsidP="0046055E">
      <w:pPr>
        <w:snapToGrid w:val="0"/>
        <w:jc w:val="center"/>
        <w:rPr>
          <w:rFonts w:eastAsia="標楷體"/>
          <w:b/>
          <w:bCs/>
          <w:szCs w:val="28"/>
        </w:rPr>
      </w:pPr>
      <w:r w:rsidRPr="00DA77C7">
        <w:rPr>
          <w:rFonts w:eastAsia="標楷體"/>
          <w:b/>
          <w:bCs/>
          <w:szCs w:val="28"/>
        </w:rPr>
        <w:t>個人資料蒐集、處理、利用告知暨同意書</w:t>
      </w:r>
    </w:p>
    <w:p w14:paraId="4BEBD02E" w14:textId="79391F5B" w:rsidR="008E08F9" w:rsidRDefault="008E08F9" w:rsidP="00A72D7B">
      <w:pPr>
        <w:adjustRightInd w:val="0"/>
        <w:snapToGrid w:val="0"/>
        <w:jc w:val="both"/>
        <w:rPr>
          <w:rFonts w:eastAsia="標楷體"/>
          <w:szCs w:val="28"/>
        </w:rPr>
      </w:pPr>
      <w:r w:rsidRPr="008E08F9">
        <w:rPr>
          <w:rFonts w:eastAsia="標楷體" w:hint="eastAsia"/>
          <w:szCs w:val="28"/>
        </w:rPr>
        <w:t>財團法人金屬工業研究發展中心</w:t>
      </w:r>
      <w:r w:rsidRPr="008E08F9">
        <w:rPr>
          <w:rFonts w:eastAsia="標楷體" w:hint="eastAsia"/>
          <w:szCs w:val="28"/>
        </w:rPr>
        <w:t>(</w:t>
      </w:r>
      <w:r w:rsidRPr="008E08F9">
        <w:rPr>
          <w:rFonts w:eastAsia="標楷體" w:hint="eastAsia"/>
          <w:szCs w:val="28"/>
        </w:rPr>
        <w:t>以下簡稱本中心</w:t>
      </w:r>
      <w:r w:rsidRPr="008E08F9">
        <w:rPr>
          <w:rFonts w:eastAsia="標楷體" w:hint="eastAsia"/>
          <w:szCs w:val="28"/>
        </w:rPr>
        <w:t>)</w:t>
      </w:r>
      <w:r w:rsidRPr="008E08F9">
        <w:rPr>
          <w:rFonts w:eastAsia="標楷體" w:hint="eastAsia"/>
          <w:szCs w:val="28"/>
        </w:rPr>
        <w:t>因執行</w:t>
      </w:r>
      <w:r>
        <w:rPr>
          <w:rFonts w:eastAsia="標楷體" w:hint="eastAsia"/>
          <w:szCs w:val="28"/>
        </w:rPr>
        <w:t>經濟部工業局</w:t>
      </w:r>
      <w:r w:rsidRPr="008E08F9">
        <w:rPr>
          <w:rFonts w:eastAsia="標楷體" w:hint="eastAsia"/>
          <w:szCs w:val="28"/>
        </w:rPr>
        <w:t>-</w:t>
      </w:r>
      <w:r w:rsidRPr="008E08F9">
        <w:rPr>
          <w:rFonts w:eastAsia="標楷體" w:hint="eastAsia"/>
          <w:szCs w:val="28"/>
        </w:rPr>
        <w:t>離</w:t>
      </w:r>
      <w:proofErr w:type="gramStart"/>
      <w:r w:rsidRPr="008E08F9">
        <w:rPr>
          <w:rFonts w:eastAsia="標楷體" w:hint="eastAsia"/>
          <w:szCs w:val="28"/>
        </w:rPr>
        <w:t>岸風電與</w:t>
      </w:r>
      <w:proofErr w:type="gramEnd"/>
      <w:r w:rsidRPr="008E08F9">
        <w:rPr>
          <w:rFonts w:eastAsia="標楷體" w:hint="eastAsia"/>
          <w:szCs w:val="28"/>
        </w:rPr>
        <w:t>太陽光電產業升級轉型推動計畫辦理</w:t>
      </w:r>
      <w:proofErr w:type="gramStart"/>
      <w:r w:rsidRPr="008E08F9">
        <w:rPr>
          <w:rFonts w:eastAsia="標楷體" w:hint="eastAsia"/>
          <w:szCs w:val="28"/>
        </w:rPr>
        <w:t>臺挪離</w:t>
      </w:r>
      <w:proofErr w:type="gramEnd"/>
      <w:r w:rsidRPr="008E08F9">
        <w:rPr>
          <w:rFonts w:eastAsia="標楷體" w:hint="eastAsia"/>
          <w:szCs w:val="28"/>
        </w:rPr>
        <w:t>岸</w:t>
      </w:r>
      <w:proofErr w:type="gramStart"/>
      <w:r w:rsidRPr="008E08F9">
        <w:rPr>
          <w:rFonts w:eastAsia="標楷體" w:hint="eastAsia"/>
          <w:szCs w:val="28"/>
        </w:rPr>
        <w:t>風力機安裝運</w:t>
      </w:r>
      <w:proofErr w:type="gramEnd"/>
      <w:r w:rsidRPr="008E08F9">
        <w:rPr>
          <w:rFonts w:eastAsia="標楷體" w:hint="eastAsia"/>
          <w:szCs w:val="28"/>
        </w:rPr>
        <w:t>維產業國際交流技術研討暨媒合會，向您蒐集個人資料，並依據個人資料保護法規定告知下列事項</w:t>
      </w:r>
      <w:r>
        <w:rPr>
          <w:rFonts w:eastAsia="標楷體" w:hint="eastAsia"/>
          <w:szCs w:val="28"/>
        </w:rPr>
        <w:t>：</w:t>
      </w:r>
    </w:p>
    <w:p w14:paraId="44D8DA69" w14:textId="4BEFDC86" w:rsidR="0046055E" w:rsidRPr="00DA77C7" w:rsidRDefault="0046055E" w:rsidP="00A72D7B">
      <w:pPr>
        <w:adjustRightInd w:val="0"/>
        <w:snapToGrid w:val="0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proofErr w:type="gramStart"/>
      <w:r w:rsidRPr="00DA77C7">
        <w:rPr>
          <w:rFonts w:eastAsia="標楷體"/>
          <w:szCs w:val="28"/>
        </w:rPr>
        <w:t>一</w:t>
      </w:r>
      <w:proofErr w:type="gramEnd"/>
      <w:r w:rsidRPr="00DA77C7">
        <w:rPr>
          <w:rFonts w:eastAsia="標楷體"/>
          <w:szCs w:val="28"/>
        </w:rPr>
        <w:t>)</w:t>
      </w:r>
      <w:r w:rsidRPr="00DA77C7">
        <w:rPr>
          <w:rFonts w:eastAsia="標楷體"/>
          <w:szCs w:val="28"/>
        </w:rPr>
        <w:t>蒐集目的：辦理本次活動及相關行政管理。</w:t>
      </w:r>
    </w:p>
    <w:p w14:paraId="77C827A2" w14:textId="77777777" w:rsidR="008E08F9" w:rsidRDefault="0046055E" w:rsidP="008E08F9">
      <w:pPr>
        <w:adjustRightInd w:val="0"/>
        <w:snapToGrid w:val="0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r w:rsidRPr="00DA77C7">
        <w:rPr>
          <w:rFonts w:eastAsia="標楷體"/>
          <w:szCs w:val="28"/>
        </w:rPr>
        <w:t>二</w:t>
      </w:r>
      <w:r w:rsidRPr="00DA77C7">
        <w:rPr>
          <w:rFonts w:eastAsia="標楷體"/>
          <w:szCs w:val="28"/>
        </w:rPr>
        <w:t>)</w:t>
      </w:r>
      <w:proofErr w:type="gramStart"/>
      <w:r w:rsidR="008E08F9">
        <w:rPr>
          <w:rFonts w:eastAsia="標楷體"/>
          <w:szCs w:val="28"/>
        </w:rPr>
        <w:t>個</w:t>
      </w:r>
      <w:proofErr w:type="gramEnd"/>
      <w:r w:rsidR="008E08F9">
        <w:rPr>
          <w:rFonts w:eastAsia="標楷體"/>
          <w:szCs w:val="28"/>
        </w:rPr>
        <w:t>資類別：辨識個人者如姓名、職稱</w:t>
      </w:r>
      <w:r w:rsidRPr="00DA77C7">
        <w:rPr>
          <w:rFonts w:eastAsia="標楷體"/>
          <w:szCs w:val="28"/>
        </w:rPr>
        <w:t>、地址</w:t>
      </w:r>
      <w:r w:rsidR="008E08F9" w:rsidRPr="00DA77C7">
        <w:rPr>
          <w:rFonts w:eastAsia="標楷體"/>
          <w:szCs w:val="28"/>
        </w:rPr>
        <w:t>、聯絡方式</w:t>
      </w:r>
      <w:r w:rsidR="008E08F9">
        <w:rPr>
          <w:rFonts w:eastAsia="標楷體"/>
          <w:szCs w:val="28"/>
        </w:rPr>
        <w:t>等。現行之受</w:t>
      </w:r>
      <w:proofErr w:type="gramStart"/>
      <w:r w:rsidR="008E08F9">
        <w:rPr>
          <w:rFonts w:eastAsia="標楷體"/>
          <w:szCs w:val="28"/>
        </w:rPr>
        <w:t>僱</w:t>
      </w:r>
      <w:proofErr w:type="gramEnd"/>
      <w:r w:rsidR="008E08F9">
        <w:rPr>
          <w:rFonts w:eastAsia="標楷體"/>
          <w:szCs w:val="28"/>
        </w:rPr>
        <w:t>情形如</w:t>
      </w:r>
      <w:proofErr w:type="gramStart"/>
      <w:r w:rsidR="008E08F9" w:rsidRPr="008E08F9">
        <w:rPr>
          <w:rFonts w:eastAsia="標楷體" w:hint="eastAsia"/>
          <w:szCs w:val="28"/>
        </w:rPr>
        <w:t>如</w:t>
      </w:r>
      <w:proofErr w:type="gramEnd"/>
      <w:r w:rsidR="008E08F9" w:rsidRPr="008E08F9">
        <w:rPr>
          <w:rFonts w:eastAsia="標楷體" w:hint="eastAsia"/>
          <w:szCs w:val="28"/>
        </w:rPr>
        <w:t>雇主、工</w:t>
      </w:r>
    </w:p>
    <w:p w14:paraId="7F246902" w14:textId="2F916478" w:rsidR="0046055E" w:rsidRPr="00DA77C7" w:rsidRDefault="008E08F9" w:rsidP="008E08F9">
      <w:pPr>
        <w:adjustRightInd w:val="0"/>
        <w:snapToGrid w:val="0"/>
        <w:jc w:val="both"/>
        <w:rPr>
          <w:rFonts w:eastAsia="標楷體"/>
          <w:szCs w:val="28"/>
        </w:rPr>
      </w:pPr>
      <w:r w:rsidRPr="008E08F9">
        <w:rPr>
          <w:rFonts w:eastAsia="標楷體" w:hint="eastAsia"/>
          <w:szCs w:val="28"/>
        </w:rPr>
        <w:t>作職稱</w:t>
      </w:r>
      <w:r w:rsidR="0046055E" w:rsidRPr="00DA77C7">
        <w:rPr>
          <w:rFonts w:eastAsia="標楷體"/>
          <w:szCs w:val="28"/>
        </w:rPr>
        <w:t>。</w:t>
      </w:r>
    </w:p>
    <w:p w14:paraId="7CC6E0D6" w14:textId="627B2B4F" w:rsidR="008E08F9" w:rsidRDefault="0046055E" w:rsidP="008E08F9">
      <w:pPr>
        <w:tabs>
          <w:tab w:val="left" w:pos="284"/>
        </w:tabs>
        <w:adjustRightInd w:val="0"/>
        <w:snapToGrid w:val="0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r w:rsidRPr="00DA77C7">
        <w:rPr>
          <w:rFonts w:eastAsia="標楷體"/>
          <w:szCs w:val="28"/>
        </w:rPr>
        <w:t>三</w:t>
      </w:r>
      <w:r w:rsidRPr="00DA77C7">
        <w:rPr>
          <w:rFonts w:eastAsia="標楷體"/>
          <w:szCs w:val="28"/>
        </w:rPr>
        <w:t>)</w:t>
      </w:r>
      <w:r w:rsidR="008E08F9" w:rsidRPr="008E08F9">
        <w:rPr>
          <w:rFonts w:eastAsia="標楷體" w:hint="eastAsia"/>
          <w:szCs w:val="28"/>
        </w:rPr>
        <w:t>個人資料利用之</w:t>
      </w:r>
      <w:proofErr w:type="gramStart"/>
      <w:r w:rsidR="008E08F9" w:rsidRPr="008E08F9">
        <w:rPr>
          <w:rFonts w:eastAsia="標楷體" w:hint="eastAsia"/>
          <w:szCs w:val="28"/>
        </w:rPr>
        <w:t>期間、</w:t>
      </w:r>
      <w:proofErr w:type="gramEnd"/>
      <w:r w:rsidR="008E08F9" w:rsidRPr="008E08F9">
        <w:rPr>
          <w:rFonts w:eastAsia="標楷體" w:hint="eastAsia"/>
          <w:szCs w:val="28"/>
        </w:rPr>
        <w:t>地區、對象及方式</w:t>
      </w:r>
      <w:r w:rsidR="008E08F9">
        <w:rPr>
          <w:rFonts w:eastAsia="標楷體"/>
          <w:szCs w:val="28"/>
        </w:rPr>
        <w:t>：</w:t>
      </w:r>
      <w:r w:rsidR="008E08F9" w:rsidRPr="008E08F9">
        <w:rPr>
          <w:rFonts w:eastAsia="標楷體" w:hint="eastAsia"/>
          <w:szCs w:val="28"/>
        </w:rPr>
        <w:t>(1)</w:t>
      </w:r>
      <w:r w:rsidR="003E3D18">
        <w:rPr>
          <w:rFonts w:eastAsia="標楷體" w:hint="eastAsia"/>
          <w:szCs w:val="28"/>
        </w:rPr>
        <w:t>經濟部工業局</w:t>
      </w:r>
      <w:r w:rsidR="008E08F9" w:rsidRPr="008E08F9">
        <w:rPr>
          <w:rFonts w:eastAsia="標楷體" w:hint="eastAsia"/>
          <w:szCs w:val="28"/>
        </w:rPr>
        <w:t>將於蒐集目的之存續期間內，合理利用您的個人資料。</w:t>
      </w:r>
      <w:r w:rsidR="008E08F9" w:rsidRPr="008E08F9">
        <w:rPr>
          <w:rFonts w:eastAsia="標楷體" w:hint="eastAsia"/>
          <w:szCs w:val="28"/>
        </w:rPr>
        <w:t>(2)</w:t>
      </w:r>
      <w:r w:rsidR="008E08F9" w:rsidRPr="008E08F9">
        <w:rPr>
          <w:rFonts w:eastAsia="標楷體" w:hint="eastAsia"/>
          <w:szCs w:val="28"/>
        </w:rPr>
        <w:t>除蒐集之目的涉及國際業務或活動外，</w:t>
      </w:r>
      <w:r w:rsidR="003E3D18">
        <w:rPr>
          <w:rFonts w:eastAsia="標楷體" w:hint="eastAsia"/>
          <w:szCs w:val="28"/>
        </w:rPr>
        <w:t>經濟部工業局</w:t>
      </w:r>
      <w:r w:rsidR="008E08F9" w:rsidRPr="008E08F9">
        <w:rPr>
          <w:rFonts w:eastAsia="標楷體" w:hint="eastAsia"/>
          <w:szCs w:val="28"/>
        </w:rPr>
        <w:t>僅於中華民國領域內利用您的個人資料。</w:t>
      </w:r>
      <w:r w:rsidR="008E08F9" w:rsidRPr="008E08F9">
        <w:rPr>
          <w:rFonts w:eastAsia="標楷體" w:hint="eastAsia"/>
          <w:szCs w:val="28"/>
        </w:rPr>
        <w:t>(3)</w:t>
      </w:r>
      <w:r w:rsidR="003E3D18">
        <w:rPr>
          <w:rFonts w:eastAsia="標楷體" w:hint="eastAsia"/>
          <w:szCs w:val="28"/>
        </w:rPr>
        <w:t>經濟部工業局</w:t>
      </w:r>
      <w:r w:rsidR="008E08F9" w:rsidRPr="008E08F9">
        <w:rPr>
          <w:rFonts w:eastAsia="標楷體" w:hint="eastAsia"/>
          <w:szCs w:val="28"/>
        </w:rPr>
        <w:t>將於原蒐集之特定目的、本次以外之產業推廣、宣導及輔導，以及其他公務機關請求</w:t>
      </w:r>
      <w:r w:rsidR="003E3D18">
        <w:rPr>
          <w:rFonts w:eastAsia="標楷體" w:hint="eastAsia"/>
          <w:szCs w:val="28"/>
        </w:rPr>
        <w:t>經濟部工業局</w:t>
      </w:r>
      <w:r w:rsidR="008E08F9" w:rsidRPr="008E08F9">
        <w:rPr>
          <w:rFonts w:eastAsia="標楷體" w:hint="eastAsia"/>
          <w:szCs w:val="28"/>
        </w:rPr>
        <w:t>行政協助之目的範圍內，合理利用您得個人資料。</w:t>
      </w:r>
    </w:p>
    <w:p w14:paraId="3D460A29" w14:textId="77777777" w:rsidR="008E08F9" w:rsidRDefault="0046055E" w:rsidP="008E08F9">
      <w:pPr>
        <w:tabs>
          <w:tab w:val="left" w:pos="284"/>
        </w:tabs>
        <w:adjustRightInd w:val="0"/>
        <w:snapToGrid w:val="0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r w:rsidRPr="00DA77C7">
        <w:rPr>
          <w:rFonts w:eastAsia="標楷體"/>
          <w:szCs w:val="28"/>
        </w:rPr>
        <w:t>四</w:t>
      </w:r>
      <w:r w:rsidRPr="00DA77C7">
        <w:rPr>
          <w:rFonts w:eastAsia="標楷體"/>
          <w:szCs w:val="28"/>
        </w:rPr>
        <w:t>)</w:t>
      </w:r>
      <w:r w:rsidR="008E08F9" w:rsidRPr="008E08F9">
        <w:rPr>
          <w:rFonts w:eastAsia="標楷體" w:hint="eastAsia"/>
          <w:szCs w:val="28"/>
        </w:rPr>
        <w:t>當事人權利</w:t>
      </w:r>
      <w:r w:rsidR="008E08F9">
        <w:rPr>
          <w:rFonts w:eastAsia="標楷體" w:hint="eastAsia"/>
          <w:szCs w:val="28"/>
        </w:rPr>
        <w:t>：</w:t>
      </w:r>
      <w:r w:rsidR="008E08F9" w:rsidRPr="008E08F9">
        <w:rPr>
          <w:rFonts w:eastAsia="標楷體" w:hint="eastAsia"/>
          <w:szCs w:val="28"/>
        </w:rPr>
        <w:t>您可向本中心「</w:t>
      </w:r>
      <w:proofErr w:type="gramStart"/>
      <w:r w:rsidR="008E08F9" w:rsidRPr="008E08F9">
        <w:rPr>
          <w:rFonts w:eastAsia="標楷體" w:hint="eastAsia"/>
          <w:szCs w:val="28"/>
        </w:rPr>
        <w:t>個</w:t>
      </w:r>
      <w:proofErr w:type="gramEnd"/>
      <w:r w:rsidR="008E08F9" w:rsidRPr="008E08F9">
        <w:rPr>
          <w:rFonts w:eastAsia="標楷體" w:hint="eastAsia"/>
          <w:szCs w:val="28"/>
        </w:rPr>
        <w:t>資當事人權利行使窗口」行使查詢或請求閱覽、製給複製</w:t>
      </w:r>
    </w:p>
    <w:p w14:paraId="7617B5CE" w14:textId="70F33506" w:rsidR="0046055E" w:rsidRPr="00DA77C7" w:rsidRDefault="008E08F9" w:rsidP="008E08F9">
      <w:pPr>
        <w:tabs>
          <w:tab w:val="left" w:pos="284"/>
        </w:tabs>
        <w:adjustRightInd w:val="0"/>
        <w:snapToGrid w:val="0"/>
        <w:jc w:val="both"/>
        <w:rPr>
          <w:rFonts w:eastAsia="標楷體"/>
          <w:szCs w:val="28"/>
        </w:rPr>
      </w:pPr>
      <w:r w:rsidRPr="008E08F9">
        <w:rPr>
          <w:rFonts w:eastAsia="標楷體" w:hint="eastAsia"/>
          <w:szCs w:val="28"/>
        </w:rPr>
        <w:t>本、補充或更正、停止蒐集處理利用或刪除您的個人資料之權利，電話：</w:t>
      </w:r>
      <w:r w:rsidRPr="008E08F9">
        <w:rPr>
          <w:rFonts w:eastAsia="標楷體" w:hint="eastAsia"/>
          <w:szCs w:val="28"/>
        </w:rPr>
        <w:t>07-3513121</w:t>
      </w:r>
      <w:r w:rsidRPr="008E08F9">
        <w:rPr>
          <w:rFonts w:eastAsia="標楷體" w:hint="eastAsia"/>
          <w:szCs w:val="28"/>
        </w:rPr>
        <w:t>轉</w:t>
      </w:r>
      <w:r w:rsidRPr="008E08F9">
        <w:rPr>
          <w:rFonts w:eastAsia="標楷體" w:hint="eastAsia"/>
          <w:szCs w:val="28"/>
        </w:rPr>
        <w:t>2360</w:t>
      </w:r>
      <w:r w:rsidRPr="008E08F9">
        <w:rPr>
          <w:rFonts w:eastAsia="標楷體" w:hint="eastAsia"/>
          <w:szCs w:val="28"/>
        </w:rPr>
        <w:t>。</w:t>
      </w:r>
    </w:p>
    <w:p w14:paraId="06A6A237" w14:textId="6A3079EC" w:rsidR="0046055E" w:rsidRPr="00DA77C7" w:rsidRDefault="0046055E" w:rsidP="00B84CE5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r w:rsidRPr="00DA77C7">
        <w:rPr>
          <w:rFonts w:eastAsia="標楷體"/>
          <w:szCs w:val="28"/>
        </w:rPr>
        <w:t>五</w:t>
      </w:r>
      <w:r w:rsidRPr="00DA77C7">
        <w:rPr>
          <w:rFonts w:eastAsia="標楷體"/>
          <w:szCs w:val="28"/>
        </w:rPr>
        <w:t>)</w:t>
      </w:r>
      <w:r w:rsidR="008E08F9" w:rsidRPr="008E08F9">
        <w:rPr>
          <w:rFonts w:eastAsia="標楷體" w:hint="eastAsia"/>
          <w:szCs w:val="28"/>
        </w:rPr>
        <w:t>不提供個人資料之權益影響</w:t>
      </w:r>
      <w:r w:rsidRPr="00DA77C7">
        <w:rPr>
          <w:rFonts w:eastAsia="標楷體"/>
          <w:szCs w:val="28"/>
        </w:rPr>
        <w:t>：</w:t>
      </w:r>
      <w:r w:rsidR="008E08F9" w:rsidRPr="008E08F9">
        <w:rPr>
          <w:rFonts w:eastAsia="標楷體" w:hint="eastAsia"/>
          <w:szCs w:val="28"/>
        </w:rPr>
        <w:t>若您不提供或未提供正確之個人資料，</w:t>
      </w:r>
      <w:r w:rsidR="00B84CE5" w:rsidRPr="00B84CE5">
        <w:rPr>
          <w:rFonts w:eastAsia="標楷體" w:hint="eastAsia"/>
          <w:szCs w:val="28"/>
        </w:rPr>
        <w:t>經濟部工業局</w:t>
      </w:r>
      <w:r w:rsidR="008E08F9">
        <w:rPr>
          <w:rFonts w:eastAsia="標楷體" w:hint="eastAsia"/>
          <w:szCs w:val="28"/>
        </w:rPr>
        <w:t>將無法為您提供特定目的之相關業務</w:t>
      </w:r>
      <w:r w:rsidRPr="00DA77C7">
        <w:rPr>
          <w:rFonts w:eastAsia="標楷體"/>
          <w:szCs w:val="28"/>
        </w:rPr>
        <w:t>。</w:t>
      </w:r>
    </w:p>
    <w:p w14:paraId="5B11EA85" w14:textId="41E6A371" w:rsidR="008E08F9" w:rsidRDefault="0046055E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  <w:szCs w:val="28"/>
        </w:rPr>
      </w:pPr>
      <w:r w:rsidRPr="00DA77C7">
        <w:rPr>
          <w:rFonts w:eastAsia="標楷體"/>
          <w:szCs w:val="28"/>
        </w:rPr>
        <w:t>(</w:t>
      </w:r>
      <w:r w:rsidRPr="00DA77C7">
        <w:rPr>
          <w:rFonts w:eastAsia="標楷體"/>
          <w:szCs w:val="28"/>
        </w:rPr>
        <w:t>六</w:t>
      </w:r>
      <w:r w:rsidRPr="00DA77C7">
        <w:rPr>
          <w:rFonts w:eastAsia="標楷體"/>
          <w:szCs w:val="28"/>
        </w:rPr>
        <w:t>)</w:t>
      </w:r>
      <w:r w:rsidR="008E08F9" w:rsidRPr="008E08F9">
        <w:rPr>
          <w:rFonts w:hint="eastAsia"/>
        </w:rPr>
        <w:t xml:space="preserve"> </w:t>
      </w:r>
      <w:r w:rsidR="003E3D18">
        <w:rPr>
          <w:rFonts w:ascii="標楷體" w:eastAsia="標楷體" w:hAnsi="標楷體" w:hint="eastAsia"/>
        </w:rPr>
        <w:t>經濟部工業局</w:t>
      </w:r>
      <w:r w:rsidR="008E08F9">
        <w:rPr>
          <w:rFonts w:eastAsia="標楷體" w:hint="eastAsia"/>
          <w:szCs w:val="28"/>
        </w:rPr>
        <w:t>因業務需要而委託其他單位處理您的個人資料時，將會善盡監督之責。</w:t>
      </w:r>
    </w:p>
    <w:p w14:paraId="645941AC" w14:textId="0B97AD5A" w:rsidR="0046055E" w:rsidRPr="00DA77C7" w:rsidRDefault="008E08F9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  <w:b/>
          <w:bCs/>
          <w:szCs w:val="28"/>
        </w:rPr>
      </w:pPr>
      <w:r w:rsidRPr="008E08F9">
        <w:rPr>
          <w:rFonts w:eastAsia="標楷體" w:hint="eastAsia"/>
          <w:b/>
          <w:bCs/>
          <w:szCs w:val="28"/>
        </w:rPr>
        <w:t>個人資料之同意提供</w:t>
      </w:r>
      <w:r w:rsidR="0046055E" w:rsidRPr="00DA77C7">
        <w:rPr>
          <w:rFonts w:eastAsia="標楷體"/>
          <w:b/>
          <w:bCs/>
          <w:szCs w:val="28"/>
        </w:rPr>
        <w:t>：</w:t>
      </w:r>
    </w:p>
    <w:p w14:paraId="67870A8C" w14:textId="0266B336" w:rsidR="0046055E" w:rsidRPr="00DA77C7" w:rsidRDefault="008E08F9" w:rsidP="00A72D7B">
      <w:pPr>
        <w:adjustRightInd w:val="0"/>
        <w:snapToGrid w:val="0"/>
        <w:ind w:firstLine="6"/>
        <w:jc w:val="both"/>
        <w:rPr>
          <w:rFonts w:eastAsia="標楷體"/>
          <w:szCs w:val="28"/>
        </w:rPr>
      </w:pPr>
      <w:r w:rsidRPr="008E08F9">
        <w:rPr>
          <w:rFonts w:eastAsia="標楷體" w:hint="eastAsia"/>
          <w:szCs w:val="28"/>
        </w:rPr>
        <w:t>本人已充分知悉上述之告知事項，並同意</w:t>
      </w:r>
      <w:r>
        <w:rPr>
          <w:rFonts w:eastAsia="標楷體" w:hint="eastAsia"/>
          <w:szCs w:val="28"/>
        </w:rPr>
        <w:t>本中心在符合上述告知事項範圍內蒐集、處理及利用本人個人資料</w:t>
      </w:r>
      <w:r w:rsidR="0046055E" w:rsidRPr="00DA77C7">
        <w:rPr>
          <w:rFonts w:eastAsia="標楷體"/>
          <w:szCs w:val="28"/>
        </w:rPr>
        <w:t>。</w:t>
      </w:r>
    </w:p>
    <w:p w14:paraId="42AC8DB4" w14:textId="77777777" w:rsidR="0046055E" w:rsidRPr="00DA77C7" w:rsidRDefault="0046055E" w:rsidP="0046055E">
      <w:pPr>
        <w:ind w:left="567" w:hanging="561"/>
        <w:rPr>
          <w:rFonts w:eastAsia="標楷體"/>
          <w:sz w:val="28"/>
          <w:szCs w:val="28"/>
          <w:shd w:val="pct15" w:color="auto" w:fill="FFFFFF"/>
        </w:rPr>
      </w:pPr>
      <w:proofErr w:type="gramStart"/>
      <w:r w:rsidRPr="00DA77C7">
        <w:rPr>
          <w:rFonts w:eastAsia="標楷體"/>
          <w:sz w:val="28"/>
          <w:szCs w:val="28"/>
          <w:shd w:val="pct15" w:color="auto" w:fill="FFFFFF"/>
        </w:rPr>
        <w:t>立書人</w:t>
      </w:r>
      <w:proofErr w:type="gramEnd"/>
      <w:r w:rsidRPr="00DA77C7">
        <w:rPr>
          <w:rFonts w:eastAsia="標楷體"/>
          <w:sz w:val="28"/>
          <w:szCs w:val="28"/>
          <w:shd w:val="pct15" w:color="auto" w:fill="FFFFFF"/>
        </w:rPr>
        <w:t>親筆簽名：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 </w:t>
      </w:r>
    </w:p>
    <w:p w14:paraId="3D1BB46C" w14:textId="7DD3553A" w:rsidR="0046055E" w:rsidRPr="004E28B8" w:rsidRDefault="0046055E" w:rsidP="004E28B8">
      <w:pPr>
        <w:ind w:left="567" w:hanging="561"/>
        <w:rPr>
          <w:rFonts w:eastAsia="標楷體"/>
          <w:sz w:val="28"/>
          <w:szCs w:val="28"/>
          <w:shd w:val="pct15" w:color="auto" w:fill="FFFFFF"/>
        </w:rPr>
      </w:pPr>
      <w:r w:rsidRPr="00DA77C7">
        <w:rPr>
          <w:rFonts w:eastAsia="標楷體"/>
          <w:sz w:val="28"/>
          <w:szCs w:val="28"/>
          <w:shd w:val="pct15" w:color="auto" w:fill="FFFFFF"/>
        </w:rPr>
        <w:t>日期：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    </w:t>
      </w:r>
      <w:r w:rsidRPr="00DA77C7">
        <w:rPr>
          <w:rFonts w:eastAsia="標楷體"/>
          <w:sz w:val="28"/>
          <w:szCs w:val="28"/>
          <w:shd w:val="pct15" w:color="auto" w:fill="FFFFFF"/>
        </w:rPr>
        <w:t>年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   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　月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   </w:t>
      </w:r>
      <w:r w:rsidRPr="00DA77C7">
        <w:rPr>
          <w:rFonts w:eastAsia="標楷體"/>
          <w:sz w:val="28"/>
          <w:szCs w:val="28"/>
          <w:shd w:val="pct15" w:color="auto" w:fill="FFFFFF"/>
        </w:rPr>
        <w:t xml:space="preserve">　日</w:t>
      </w:r>
    </w:p>
    <w:p w14:paraId="37A56863" w14:textId="77777777" w:rsidR="00AB012B" w:rsidRPr="00AB012B" w:rsidRDefault="00AB012B" w:rsidP="00AB012B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  <w:r w:rsidRPr="00AB012B">
        <w:rPr>
          <w:rFonts w:eastAsia="標楷體" w:hint="eastAsia"/>
          <w:b/>
          <w:szCs w:val="26"/>
        </w:rPr>
        <w:lastRenderedPageBreak/>
        <w:t>《場地資訊》</w:t>
      </w:r>
    </w:p>
    <w:p w14:paraId="5FA26838" w14:textId="77777777" w:rsidR="00B135E8" w:rsidRPr="00931526" w:rsidRDefault="00AB012B" w:rsidP="00931526">
      <w:pPr>
        <w:adjustRightInd w:val="0"/>
        <w:snapToGrid w:val="0"/>
        <w:spacing w:beforeLines="20" w:before="72"/>
        <w:rPr>
          <w:rFonts w:eastAsia="標楷體" w:hAnsi="標楷體"/>
          <w:szCs w:val="26"/>
        </w:rPr>
      </w:pPr>
      <w:r w:rsidRPr="00ED4C3B">
        <w:rPr>
          <w:rFonts w:eastAsia="標楷體" w:hint="eastAsia"/>
          <w:szCs w:val="28"/>
        </w:rPr>
        <w:t>地點：</w:t>
      </w:r>
      <w:proofErr w:type="gramStart"/>
      <w:r w:rsidR="00ED4C3B" w:rsidRPr="00ED4C3B">
        <w:rPr>
          <w:rFonts w:eastAsia="標楷體" w:hint="eastAsia"/>
          <w:szCs w:val="28"/>
        </w:rPr>
        <w:t>高雄蓮潭</w:t>
      </w:r>
      <w:proofErr w:type="gramEnd"/>
      <w:r w:rsidR="00ED4C3B" w:rsidRPr="00ED4C3B">
        <w:rPr>
          <w:rFonts w:eastAsia="標楷體" w:hint="eastAsia"/>
          <w:szCs w:val="28"/>
        </w:rPr>
        <w:t>國際會館</w:t>
      </w:r>
      <w:r w:rsidR="00931526">
        <w:rPr>
          <w:rFonts w:eastAsia="標楷體" w:hAnsi="標楷體" w:hint="eastAsia"/>
          <w:szCs w:val="26"/>
        </w:rPr>
        <w:t>102</w:t>
      </w:r>
      <w:r w:rsidR="00931526">
        <w:rPr>
          <w:rFonts w:eastAsia="標楷體" w:hAnsi="標楷體" w:hint="eastAsia"/>
          <w:szCs w:val="26"/>
        </w:rPr>
        <w:t>會議室</w:t>
      </w:r>
      <w:r w:rsidR="00B135E8" w:rsidRPr="00ED4C3B">
        <w:rPr>
          <w:rFonts w:eastAsia="標楷體" w:hint="eastAsia"/>
          <w:szCs w:val="28"/>
        </w:rPr>
        <w:t>(</w:t>
      </w:r>
      <w:r w:rsidR="00ED4C3B" w:rsidRPr="00ED4C3B">
        <w:rPr>
          <w:rFonts w:eastAsia="標楷體" w:hint="eastAsia"/>
          <w:szCs w:val="28"/>
        </w:rPr>
        <w:t>高雄市左營區崇德路</w:t>
      </w:r>
      <w:r w:rsidR="00ED4C3B" w:rsidRPr="00ED4C3B">
        <w:rPr>
          <w:rFonts w:eastAsia="標楷體" w:hint="eastAsia"/>
          <w:szCs w:val="28"/>
        </w:rPr>
        <w:t>801</w:t>
      </w:r>
      <w:r w:rsidR="00ED4C3B" w:rsidRPr="00ED4C3B">
        <w:rPr>
          <w:rFonts w:eastAsia="標楷體" w:hint="eastAsia"/>
          <w:szCs w:val="28"/>
        </w:rPr>
        <w:t>號</w:t>
      </w:r>
      <w:r w:rsidR="00B135E8" w:rsidRPr="00ED4C3B">
        <w:rPr>
          <w:rFonts w:eastAsia="標楷體" w:hint="eastAsia"/>
          <w:szCs w:val="28"/>
        </w:rPr>
        <w:t>)</w:t>
      </w:r>
    </w:p>
    <w:p w14:paraId="74850668" w14:textId="77777777" w:rsidR="00203436" w:rsidRPr="00AB012B" w:rsidRDefault="00ED4C3B" w:rsidP="00ED4C3B">
      <w:pPr>
        <w:adjustRightInd w:val="0"/>
        <w:snapToGrid w:val="0"/>
        <w:spacing w:beforeLines="20" w:before="72" w:line="312" w:lineRule="auto"/>
        <w:jc w:val="center"/>
      </w:pPr>
      <w:r>
        <w:rPr>
          <w:rFonts w:eastAsia="標楷體"/>
          <w:b/>
          <w:noProof/>
          <w:kern w:val="0"/>
        </w:rPr>
        <w:drawing>
          <wp:inline distT="0" distB="0" distL="0" distR="0" wp14:anchorId="39B3942E" wp14:editId="39487F41">
            <wp:extent cx="5114290" cy="6343383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蓮潭國際會館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435" cy="63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436" w:rsidRPr="00AB012B" w:rsidSect="000439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08882" w14:textId="77777777" w:rsidR="00D20CB3" w:rsidRDefault="00D20CB3"/>
  </w:endnote>
  <w:endnote w:type="continuationSeparator" w:id="0">
    <w:p w14:paraId="5777ECED" w14:textId="77777777" w:rsidR="00D20CB3" w:rsidRDefault="00D20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F47E" w14:textId="77777777" w:rsidR="003A4D58" w:rsidRDefault="0010060B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8E4145" wp14:editId="516ABA46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19050" t="0" r="2540" b="0"/>
          <wp:wrapThrough wrapText="bothSides">
            <wp:wrapPolygon edited="0">
              <wp:start x="-240" y="0"/>
              <wp:lineTo x="-240" y="20785"/>
              <wp:lineTo x="21632" y="20785"/>
              <wp:lineTo x="21632" y="0"/>
              <wp:lineTo x="-240" y="0"/>
            </wp:wrapPolygon>
          </wp:wrapThrough>
          <wp:docPr id="11" name="圖片 11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47481" w14:textId="77777777" w:rsidR="00D20CB3" w:rsidRDefault="00D20CB3"/>
  </w:footnote>
  <w:footnote w:type="continuationSeparator" w:id="0">
    <w:p w14:paraId="5DF6F573" w14:textId="77777777" w:rsidR="00D20CB3" w:rsidRDefault="00D20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1E35" w14:textId="77777777" w:rsidR="003A4D58" w:rsidRPr="003E68F5" w:rsidRDefault="003A4D5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 w15:restartNumberingAfterBreak="0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D636EDC"/>
    <w:multiLevelType w:val="hybridMultilevel"/>
    <w:tmpl w:val="9894D1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0C5AEC"/>
    <w:multiLevelType w:val="hybridMultilevel"/>
    <w:tmpl w:val="C8EC7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1B538C"/>
    <w:multiLevelType w:val="hybridMultilevel"/>
    <w:tmpl w:val="DE7CEB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1F02DE"/>
    <w:multiLevelType w:val="hybridMultilevel"/>
    <w:tmpl w:val="6CDE216E"/>
    <w:lvl w:ilvl="0" w:tplc="04090001">
      <w:start w:val="1"/>
      <w:numFmt w:val="bullet"/>
      <w:lvlText w:val=""/>
      <w:lvlJc w:val="left"/>
      <w:pPr>
        <w:ind w:left="8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80"/>
      </w:pPr>
      <w:rPr>
        <w:rFonts w:ascii="Wingdings" w:hAnsi="Wingdings" w:hint="default"/>
      </w:rPr>
    </w:lvl>
  </w:abstractNum>
  <w:abstractNum w:abstractNumId="12" w15:restartNumberingAfterBreak="0">
    <w:nsid w:val="507723B3"/>
    <w:multiLevelType w:val="hybridMultilevel"/>
    <w:tmpl w:val="62CA723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FC11E2"/>
    <w:multiLevelType w:val="hybridMultilevel"/>
    <w:tmpl w:val="8AA6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5" w15:restartNumberingAfterBreak="0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57156A"/>
    <w:multiLevelType w:val="hybridMultilevel"/>
    <w:tmpl w:val="75829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9C0AAA"/>
    <w:multiLevelType w:val="hybridMultilevel"/>
    <w:tmpl w:val="A02E6D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5"/>
  </w:num>
  <w:num w:numId="7">
    <w:abstractNumId w:val="17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6"/>
  </w:num>
  <w:num w:numId="15">
    <w:abstractNumId w:val="10"/>
  </w:num>
  <w:num w:numId="16">
    <w:abstractNumId w:val="5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5A"/>
    <w:rsid w:val="0000558D"/>
    <w:rsid w:val="00011075"/>
    <w:rsid w:val="000115BB"/>
    <w:rsid w:val="00017170"/>
    <w:rsid w:val="000202ED"/>
    <w:rsid w:val="00020FC2"/>
    <w:rsid w:val="00022BB7"/>
    <w:rsid w:val="000247FA"/>
    <w:rsid w:val="000259CD"/>
    <w:rsid w:val="00031AA2"/>
    <w:rsid w:val="00033452"/>
    <w:rsid w:val="000335AD"/>
    <w:rsid w:val="0003389B"/>
    <w:rsid w:val="00033BD9"/>
    <w:rsid w:val="00035FC1"/>
    <w:rsid w:val="000363A3"/>
    <w:rsid w:val="000365CF"/>
    <w:rsid w:val="00036CE5"/>
    <w:rsid w:val="000406AF"/>
    <w:rsid w:val="00040E1D"/>
    <w:rsid w:val="0004364C"/>
    <w:rsid w:val="000439F7"/>
    <w:rsid w:val="00046D1C"/>
    <w:rsid w:val="00051789"/>
    <w:rsid w:val="00054346"/>
    <w:rsid w:val="00056EB3"/>
    <w:rsid w:val="00060D66"/>
    <w:rsid w:val="00060E82"/>
    <w:rsid w:val="00061279"/>
    <w:rsid w:val="00062F1A"/>
    <w:rsid w:val="000638FC"/>
    <w:rsid w:val="00063E49"/>
    <w:rsid w:val="000677E4"/>
    <w:rsid w:val="00067839"/>
    <w:rsid w:val="00067DC9"/>
    <w:rsid w:val="00072AB3"/>
    <w:rsid w:val="00077DB8"/>
    <w:rsid w:val="00080084"/>
    <w:rsid w:val="00080858"/>
    <w:rsid w:val="00080D9F"/>
    <w:rsid w:val="00082F82"/>
    <w:rsid w:val="0008377B"/>
    <w:rsid w:val="00087617"/>
    <w:rsid w:val="00090112"/>
    <w:rsid w:val="00091AA8"/>
    <w:rsid w:val="00093764"/>
    <w:rsid w:val="000A0B79"/>
    <w:rsid w:val="000A1944"/>
    <w:rsid w:val="000A1D57"/>
    <w:rsid w:val="000A2E22"/>
    <w:rsid w:val="000A4CBE"/>
    <w:rsid w:val="000A594D"/>
    <w:rsid w:val="000A7BC7"/>
    <w:rsid w:val="000B47A9"/>
    <w:rsid w:val="000C1843"/>
    <w:rsid w:val="000C2536"/>
    <w:rsid w:val="000C2D7C"/>
    <w:rsid w:val="000C4A1F"/>
    <w:rsid w:val="000C62E3"/>
    <w:rsid w:val="000D03BE"/>
    <w:rsid w:val="000D1A60"/>
    <w:rsid w:val="000D3477"/>
    <w:rsid w:val="000E5DA4"/>
    <w:rsid w:val="000F314D"/>
    <w:rsid w:val="000F6F8D"/>
    <w:rsid w:val="001002AA"/>
    <w:rsid w:val="0010060B"/>
    <w:rsid w:val="00101799"/>
    <w:rsid w:val="0010368D"/>
    <w:rsid w:val="001041C4"/>
    <w:rsid w:val="00104697"/>
    <w:rsid w:val="0010782C"/>
    <w:rsid w:val="001079FB"/>
    <w:rsid w:val="00107D90"/>
    <w:rsid w:val="00111AED"/>
    <w:rsid w:val="001153F0"/>
    <w:rsid w:val="00115994"/>
    <w:rsid w:val="001209A7"/>
    <w:rsid w:val="00120CAF"/>
    <w:rsid w:val="0012322B"/>
    <w:rsid w:val="00127BAA"/>
    <w:rsid w:val="00130733"/>
    <w:rsid w:val="0013531B"/>
    <w:rsid w:val="001368A9"/>
    <w:rsid w:val="00140692"/>
    <w:rsid w:val="00143D11"/>
    <w:rsid w:val="001478AF"/>
    <w:rsid w:val="0015017B"/>
    <w:rsid w:val="00152163"/>
    <w:rsid w:val="00153549"/>
    <w:rsid w:val="00157B84"/>
    <w:rsid w:val="00157C3E"/>
    <w:rsid w:val="00171332"/>
    <w:rsid w:val="001720DD"/>
    <w:rsid w:val="00174A8B"/>
    <w:rsid w:val="001764D1"/>
    <w:rsid w:val="00180ADA"/>
    <w:rsid w:val="00182BD6"/>
    <w:rsid w:val="001837C5"/>
    <w:rsid w:val="00185DC0"/>
    <w:rsid w:val="00192BA1"/>
    <w:rsid w:val="00193EF4"/>
    <w:rsid w:val="001952E0"/>
    <w:rsid w:val="00195416"/>
    <w:rsid w:val="001963B9"/>
    <w:rsid w:val="001A1E81"/>
    <w:rsid w:val="001A1E87"/>
    <w:rsid w:val="001A6020"/>
    <w:rsid w:val="001A6D8B"/>
    <w:rsid w:val="001B08AB"/>
    <w:rsid w:val="001C29EC"/>
    <w:rsid w:val="001C3F5E"/>
    <w:rsid w:val="001D0F17"/>
    <w:rsid w:val="001D1AC6"/>
    <w:rsid w:val="001D3104"/>
    <w:rsid w:val="001D4993"/>
    <w:rsid w:val="001E0BEF"/>
    <w:rsid w:val="001E11A9"/>
    <w:rsid w:val="001E5B80"/>
    <w:rsid w:val="001E7337"/>
    <w:rsid w:val="001E7818"/>
    <w:rsid w:val="001F02E4"/>
    <w:rsid w:val="001F1931"/>
    <w:rsid w:val="001F5F4F"/>
    <w:rsid w:val="001F7748"/>
    <w:rsid w:val="001F7FB9"/>
    <w:rsid w:val="00201233"/>
    <w:rsid w:val="00201BF7"/>
    <w:rsid w:val="002023BB"/>
    <w:rsid w:val="002032F8"/>
    <w:rsid w:val="00203436"/>
    <w:rsid w:val="0020462F"/>
    <w:rsid w:val="00204780"/>
    <w:rsid w:val="00204841"/>
    <w:rsid w:val="00206FDF"/>
    <w:rsid w:val="002112CA"/>
    <w:rsid w:val="00211BD7"/>
    <w:rsid w:val="0021439F"/>
    <w:rsid w:val="0021549A"/>
    <w:rsid w:val="00216485"/>
    <w:rsid w:val="002210E1"/>
    <w:rsid w:val="00221D81"/>
    <w:rsid w:val="002232A2"/>
    <w:rsid w:val="0022537D"/>
    <w:rsid w:val="002268EB"/>
    <w:rsid w:val="0023156F"/>
    <w:rsid w:val="00232B46"/>
    <w:rsid w:val="0023596B"/>
    <w:rsid w:val="00236223"/>
    <w:rsid w:val="00236BF9"/>
    <w:rsid w:val="00237625"/>
    <w:rsid w:val="002429A4"/>
    <w:rsid w:val="00243193"/>
    <w:rsid w:val="00243ADD"/>
    <w:rsid w:val="00243C3B"/>
    <w:rsid w:val="002503E1"/>
    <w:rsid w:val="00250C9A"/>
    <w:rsid w:val="002511B4"/>
    <w:rsid w:val="002523B9"/>
    <w:rsid w:val="00252507"/>
    <w:rsid w:val="00254BD4"/>
    <w:rsid w:val="0025685B"/>
    <w:rsid w:val="00260446"/>
    <w:rsid w:val="0026067A"/>
    <w:rsid w:val="00263596"/>
    <w:rsid w:val="002635AC"/>
    <w:rsid w:val="002646E4"/>
    <w:rsid w:val="0027062E"/>
    <w:rsid w:val="00273FBD"/>
    <w:rsid w:val="00275319"/>
    <w:rsid w:val="002757CC"/>
    <w:rsid w:val="002759B2"/>
    <w:rsid w:val="00276F68"/>
    <w:rsid w:val="00282785"/>
    <w:rsid w:val="0028311C"/>
    <w:rsid w:val="00284381"/>
    <w:rsid w:val="00287BA7"/>
    <w:rsid w:val="00290E19"/>
    <w:rsid w:val="00291034"/>
    <w:rsid w:val="00292B7B"/>
    <w:rsid w:val="0029459F"/>
    <w:rsid w:val="002969EA"/>
    <w:rsid w:val="00296B12"/>
    <w:rsid w:val="00297DDB"/>
    <w:rsid w:val="002A0803"/>
    <w:rsid w:val="002A4E31"/>
    <w:rsid w:val="002A60D6"/>
    <w:rsid w:val="002A7D2D"/>
    <w:rsid w:val="002B088D"/>
    <w:rsid w:val="002B3D34"/>
    <w:rsid w:val="002B65F1"/>
    <w:rsid w:val="002B704D"/>
    <w:rsid w:val="002B752F"/>
    <w:rsid w:val="002C0187"/>
    <w:rsid w:val="002C1AE7"/>
    <w:rsid w:val="002C204E"/>
    <w:rsid w:val="002C2444"/>
    <w:rsid w:val="002C5E3C"/>
    <w:rsid w:val="002D1615"/>
    <w:rsid w:val="002D2E69"/>
    <w:rsid w:val="002D31D4"/>
    <w:rsid w:val="002D3A7F"/>
    <w:rsid w:val="002D6502"/>
    <w:rsid w:val="002D6884"/>
    <w:rsid w:val="002F324C"/>
    <w:rsid w:val="002F330C"/>
    <w:rsid w:val="002F4124"/>
    <w:rsid w:val="002F5A5A"/>
    <w:rsid w:val="002F6FCB"/>
    <w:rsid w:val="003001AA"/>
    <w:rsid w:val="00310AEF"/>
    <w:rsid w:val="003143EF"/>
    <w:rsid w:val="00314A97"/>
    <w:rsid w:val="003164C4"/>
    <w:rsid w:val="00320633"/>
    <w:rsid w:val="00321764"/>
    <w:rsid w:val="003235E4"/>
    <w:rsid w:val="003242AE"/>
    <w:rsid w:val="00324EC5"/>
    <w:rsid w:val="00324F1D"/>
    <w:rsid w:val="003256B6"/>
    <w:rsid w:val="00325C53"/>
    <w:rsid w:val="00327BB0"/>
    <w:rsid w:val="00332239"/>
    <w:rsid w:val="003330E1"/>
    <w:rsid w:val="00333FDB"/>
    <w:rsid w:val="00334A41"/>
    <w:rsid w:val="003409CF"/>
    <w:rsid w:val="003431EE"/>
    <w:rsid w:val="0034409C"/>
    <w:rsid w:val="00344E10"/>
    <w:rsid w:val="00344F67"/>
    <w:rsid w:val="003474B7"/>
    <w:rsid w:val="00354A94"/>
    <w:rsid w:val="00356D4E"/>
    <w:rsid w:val="00361386"/>
    <w:rsid w:val="003617B1"/>
    <w:rsid w:val="00366D92"/>
    <w:rsid w:val="0037187B"/>
    <w:rsid w:val="003749B8"/>
    <w:rsid w:val="00380EA6"/>
    <w:rsid w:val="003824C5"/>
    <w:rsid w:val="003824E1"/>
    <w:rsid w:val="00382C2F"/>
    <w:rsid w:val="00385A7E"/>
    <w:rsid w:val="00387AFC"/>
    <w:rsid w:val="00390720"/>
    <w:rsid w:val="0039155F"/>
    <w:rsid w:val="003923EE"/>
    <w:rsid w:val="003959C7"/>
    <w:rsid w:val="00396F45"/>
    <w:rsid w:val="003A3E61"/>
    <w:rsid w:val="003A4D58"/>
    <w:rsid w:val="003A542F"/>
    <w:rsid w:val="003A698C"/>
    <w:rsid w:val="003B24E9"/>
    <w:rsid w:val="003B40D8"/>
    <w:rsid w:val="003B665E"/>
    <w:rsid w:val="003B7CAC"/>
    <w:rsid w:val="003C0BAE"/>
    <w:rsid w:val="003C4EE6"/>
    <w:rsid w:val="003D004F"/>
    <w:rsid w:val="003D04CE"/>
    <w:rsid w:val="003D1080"/>
    <w:rsid w:val="003D1821"/>
    <w:rsid w:val="003D2D30"/>
    <w:rsid w:val="003D3DF6"/>
    <w:rsid w:val="003D5AFA"/>
    <w:rsid w:val="003D5DD5"/>
    <w:rsid w:val="003E06E9"/>
    <w:rsid w:val="003E08E8"/>
    <w:rsid w:val="003E1EBB"/>
    <w:rsid w:val="003E3480"/>
    <w:rsid w:val="003E3AFF"/>
    <w:rsid w:val="003E3D18"/>
    <w:rsid w:val="003E68F5"/>
    <w:rsid w:val="003E7FDC"/>
    <w:rsid w:val="003F22C3"/>
    <w:rsid w:val="003F36CB"/>
    <w:rsid w:val="003F582B"/>
    <w:rsid w:val="003F76D2"/>
    <w:rsid w:val="00405260"/>
    <w:rsid w:val="004132E1"/>
    <w:rsid w:val="00416396"/>
    <w:rsid w:val="004173C9"/>
    <w:rsid w:val="00420237"/>
    <w:rsid w:val="00420568"/>
    <w:rsid w:val="0042115C"/>
    <w:rsid w:val="00422D36"/>
    <w:rsid w:val="00425F6E"/>
    <w:rsid w:val="0042626B"/>
    <w:rsid w:val="00427C2E"/>
    <w:rsid w:val="00432FC2"/>
    <w:rsid w:val="00433CFE"/>
    <w:rsid w:val="00435128"/>
    <w:rsid w:val="00437996"/>
    <w:rsid w:val="0044246A"/>
    <w:rsid w:val="0044563B"/>
    <w:rsid w:val="00447589"/>
    <w:rsid w:val="0045008F"/>
    <w:rsid w:val="004521FA"/>
    <w:rsid w:val="00454C65"/>
    <w:rsid w:val="00455C88"/>
    <w:rsid w:val="004579AF"/>
    <w:rsid w:val="00457C23"/>
    <w:rsid w:val="0046055E"/>
    <w:rsid w:val="00460983"/>
    <w:rsid w:val="00462789"/>
    <w:rsid w:val="00462EF0"/>
    <w:rsid w:val="00463BE1"/>
    <w:rsid w:val="0046734A"/>
    <w:rsid w:val="0047136A"/>
    <w:rsid w:val="00472B09"/>
    <w:rsid w:val="0047336C"/>
    <w:rsid w:val="004765B0"/>
    <w:rsid w:val="00481A65"/>
    <w:rsid w:val="00482579"/>
    <w:rsid w:val="0048277D"/>
    <w:rsid w:val="00482B2A"/>
    <w:rsid w:val="00482D25"/>
    <w:rsid w:val="00490EEF"/>
    <w:rsid w:val="00493084"/>
    <w:rsid w:val="004930BF"/>
    <w:rsid w:val="004941C1"/>
    <w:rsid w:val="0049638A"/>
    <w:rsid w:val="004A2E16"/>
    <w:rsid w:val="004A55F5"/>
    <w:rsid w:val="004A7C6B"/>
    <w:rsid w:val="004B28B4"/>
    <w:rsid w:val="004B73C9"/>
    <w:rsid w:val="004B73CD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E28B8"/>
    <w:rsid w:val="004E6455"/>
    <w:rsid w:val="004F00AE"/>
    <w:rsid w:val="004F0B4A"/>
    <w:rsid w:val="004F48FC"/>
    <w:rsid w:val="004F5187"/>
    <w:rsid w:val="004F5D1A"/>
    <w:rsid w:val="00500241"/>
    <w:rsid w:val="00501EE7"/>
    <w:rsid w:val="00502BA5"/>
    <w:rsid w:val="005043F7"/>
    <w:rsid w:val="00506C53"/>
    <w:rsid w:val="005110D3"/>
    <w:rsid w:val="00511198"/>
    <w:rsid w:val="00512769"/>
    <w:rsid w:val="00515B4F"/>
    <w:rsid w:val="00520804"/>
    <w:rsid w:val="005218FF"/>
    <w:rsid w:val="005223C8"/>
    <w:rsid w:val="00523E12"/>
    <w:rsid w:val="005245FA"/>
    <w:rsid w:val="005261E0"/>
    <w:rsid w:val="005264D5"/>
    <w:rsid w:val="005273BB"/>
    <w:rsid w:val="00535B18"/>
    <w:rsid w:val="0053628B"/>
    <w:rsid w:val="00537894"/>
    <w:rsid w:val="005379A2"/>
    <w:rsid w:val="0054697D"/>
    <w:rsid w:val="005477F3"/>
    <w:rsid w:val="00547999"/>
    <w:rsid w:val="00550886"/>
    <w:rsid w:val="00550C7C"/>
    <w:rsid w:val="00554E39"/>
    <w:rsid w:val="00555599"/>
    <w:rsid w:val="00557C7D"/>
    <w:rsid w:val="00563553"/>
    <w:rsid w:val="00567A97"/>
    <w:rsid w:val="005701A9"/>
    <w:rsid w:val="005706AC"/>
    <w:rsid w:val="00570752"/>
    <w:rsid w:val="00572493"/>
    <w:rsid w:val="00572981"/>
    <w:rsid w:val="00572B61"/>
    <w:rsid w:val="00573EDA"/>
    <w:rsid w:val="005740DD"/>
    <w:rsid w:val="00574CE4"/>
    <w:rsid w:val="00577E3A"/>
    <w:rsid w:val="00581DDB"/>
    <w:rsid w:val="00585C45"/>
    <w:rsid w:val="005865D9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04D9"/>
    <w:rsid w:val="005A0A9A"/>
    <w:rsid w:val="005A131D"/>
    <w:rsid w:val="005A2962"/>
    <w:rsid w:val="005A3937"/>
    <w:rsid w:val="005A5454"/>
    <w:rsid w:val="005A6B03"/>
    <w:rsid w:val="005A71CF"/>
    <w:rsid w:val="005B08B1"/>
    <w:rsid w:val="005B0CC1"/>
    <w:rsid w:val="005C30F2"/>
    <w:rsid w:val="005C35ED"/>
    <w:rsid w:val="005C4957"/>
    <w:rsid w:val="005C4ACA"/>
    <w:rsid w:val="005C5C4F"/>
    <w:rsid w:val="005C6039"/>
    <w:rsid w:val="005D1FB1"/>
    <w:rsid w:val="005D268C"/>
    <w:rsid w:val="005D3B05"/>
    <w:rsid w:val="005D3F66"/>
    <w:rsid w:val="005D5442"/>
    <w:rsid w:val="005D5788"/>
    <w:rsid w:val="005D6474"/>
    <w:rsid w:val="005D6517"/>
    <w:rsid w:val="005E0AF4"/>
    <w:rsid w:val="005E1721"/>
    <w:rsid w:val="005E24EA"/>
    <w:rsid w:val="005F32AC"/>
    <w:rsid w:val="005F4CA7"/>
    <w:rsid w:val="005F5B69"/>
    <w:rsid w:val="005F7836"/>
    <w:rsid w:val="00603DB4"/>
    <w:rsid w:val="00604F6D"/>
    <w:rsid w:val="0060586D"/>
    <w:rsid w:val="006079F9"/>
    <w:rsid w:val="00610A45"/>
    <w:rsid w:val="00612DDF"/>
    <w:rsid w:val="006140B4"/>
    <w:rsid w:val="006156F9"/>
    <w:rsid w:val="00615895"/>
    <w:rsid w:val="00617A20"/>
    <w:rsid w:val="00617EDC"/>
    <w:rsid w:val="00620EB7"/>
    <w:rsid w:val="00622D89"/>
    <w:rsid w:val="00623447"/>
    <w:rsid w:val="00625139"/>
    <w:rsid w:val="0062559E"/>
    <w:rsid w:val="00625C4F"/>
    <w:rsid w:val="00627032"/>
    <w:rsid w:val="0063022F"/>
    <w:rsid w:val="00630F82"/>
    <w:rsid w:val="0063177F"/>
    <w:rsid w:val="00631C7E"/>
    <w:rsid w:val="0063413D"/>
    <w:rsid w:val="00635CD6"/>
    <w:rsid w:val="00640EFD"/>
    <w:rsid w:val="00641754"/>
    <w:rsid w:val="00641F05"/>
    <w:rsid w:val="0064219C"/>
    <w:rsid w:val="0064762B"/>
    <w:rsid w:val="00652D4C"/>
    <w:rsid w:val="00655978"/>
    <w:rsid w:val="00660797"/>
    <w:rsid w:val="00660F7D"/>
    <w:rsid w:val="00661128"/>
    <w:rsid w:val="00661397"/>
    <w:rsid w:val="00661E2C"/>
    <w:rsid w:val="00665A4A"/>
    <w:rsid w:val="00666311"/>
    <w:rsid w:val="0066723F"/>
    <w:rsid w:val="00667D55"/>
    <w:rsid w:val="006704AF"/>
    <w:rsid w:val="00671953"/>
    <w:rsid w:val="00672D31"/>
    <w:rsid w:val="00673F19"/>
    <w:rsid w:val="00674CF1"/>
    <w:rsid w:val="006756EE"/>
    <w:rsid w:val="00677B48"/>
    <w:rsid w:val="00690161"/>
    <w:rsid w:val="0069441A"/>
    <w:rsid w:val="0069442C"/>
    <w:rsid w:val="00694CE0"/>
    <w:rsid w:val="00696655"/>
    <w:rsid w:val="006A60B3"/>
    <w:rsid w:val="006A6268"/>
    <w:rsid w:val="006B0BAB"/>
    <w:rsid w:val="006B2A84"/>
    <w:rsid w:val="006B323A"/>
    <w:rsid w:val="006C0400"/>
    <w:rsid w:val="006C0790"/>
    <w:rsid w:val="006C21D0"/>
    <w:rsid w:val="006C326C"/>
    <w:rsid w:val="006D061B"/>
    <w:rsid w:val="006D2550"/>
    <w:rsid w:val="006D395A"/>
    <w:rsid w:val="006D4D5A"/>
    <w:rsid w:val="006E41D3"/>
    <w:rsid w:val="006E4CE6"/>
    <w:rsid w:val="006E52C8"/>
    <w:rsid w:val="006E5E7A"/>
    <w:rsid w:val="006E5EB3"/>
    <w:rsid w:val="006F023F"/>
    <w:rsid w:val="006F0956"/>
    <w:rsid w:val="006F2176"/>
    <w:rsid w:val="006F6638"/>
    <w:rsid w:val="00700081"/>
    <w:rsid w:val="007001AB"/>
    <w:rsid w:val="00701542"/>
    <w:rsid w:val="007041D5"/>
    <w:rsid w:val="007126D2"/>
    <w:rsid w:val="00715996"/>
    <w:rsid w:val="00715E59"/>
    <w:rsid w:val="00715F5B"/>
    <w:rsid w:val="00715F86"/>
    <w:rsid w:val="00717AC2"/>
    <w:rsid w:val="00720176"/>
    <w:rsid w:val="007242ED"/>
    <w:rsid w:val="00724621"/>
    <w:rsid w:val="00724831"/>
    <w:rsid w:val="007313CA"/>
    <w:rsid w:val="0073142A"/>
    <w:rsid w:val="00731736"/>
    <w:rsid w:val="00731C04"/>
    <w:rsid w:val="007333B9"/>
    <w:rsid w:val="00733D69"/>
    <w:rsid w:val="00735828"/>
    <w:rsid w:val="00736500"/>
    <w:rsid w:val="00737F42"/>
    <w:rsid w:val="00740E8B"/>
    <w:rsid w:val="00741E5E"/>
    <w:rsid w:val="00741ED0"/>
    <w:rsid w:val="00742458"/>
    <w:rsid w:val="0074349B"/>
    <w:rsid w:val="00743EE6"/>
    <w:rsid w:val="00745C18"/>
    <w:rsid w:val="00746597"/>
    <w:rsid w:val="00746645"/>
    <w:rsid w:val="00746CCF"/>
    <w:rsid w:val="00747EA1"/>
    <w:rsid w:val="007510A4"/>
    <w:rsid w:val="0075230F"/>
    <w:rsid w:val="00754EF8"/>
    <w:rsid w:val="00755304"/>
    <w:rsid w:val="007612D8"/>
    <w:rsid w:val="0076147B"/>
    <w:rsid w:val="00761C39"/>
    <w:rsid w:val="00764464"/>
    <w:rsid w:val="007658D4"/>
    <w:rsid w:val="00770E6A"/>
    <w:rsid w:val="00772A92"/>
    <w:rsid w:val="00773661"/>
    <w:rsid w:val="00775758"/>
    <w:rsid w:val="00775F35"/>
    <w:rsid w:val="00776EA2"/>
    <w:rsid w:val="00782739"/>
    <w:rsid w:val="00784BB4"/>
    <w:rsid w:val="00784F83"/>
    <w:rsid w:val="007864B1"/>
    <w:rsid w:val="00786F10"/>
    <w:rsid w:val="00787A46"/>
    <w:rsid w:val="00793562"/>
    <w:rsid w:val="007936A6"/>
    <w:rsid w:val="007948D8"/>
    <w:rsid w:val="007A3FF4"/>
    <w:rsid w:val="007A6BE8"/>
    <w:rsid w:val="007A7E34"/>
    <w:rsid w:val="007B19B6"/>
    <w:rsid w:val="007B218A"/>
    <w:rsid w:val="007B625E"/>
    <w:rsid w:val="007C1297"/>
    <w:rsid w:val="007C3FF7"/>
    <w:rsid w:val="007C4D6E"/>
    <w:rsid w:val="007C70F1"/>
    <w:rsid w:val="007D00D6"/>
    <w:rsid w:val="007D060E"/>
    <w:rsid w:val="007D06D9"/>
    <w:rsid w:val="007D163D"/>
    <w:rsid w:val="007D1CE2"/>
    <w:rsid w:val="007D3096"/>
    <w:rsid w:val="007D4624"/>
    <w:rsid w:val="007D542D"/>
    <w:rsid w:val="007D7D9B"/>
    <w:rsid w:val="007F1E41"/>
    <w:rsid w:val="007F6BFA"/>
    <w:rsid w:val="00802B67"/>
    <w:rsid w:val="00803B45"/>
    <w:rsid w:val="00806308"/>
    <w:rsid w:val="00806DD9"/>
    <w:rsid w:val="0081226E"/>
    <w:rsid w:val="00813B36"/>
    <w:rsid w:val="00815780"/>
    <w:rsid w:val="00822EED"/>
    <w:rsid w:val="00823727"/>
    <w:rsid w:val="00827557"/>
    <w:rsid w:val="00827DC9"/>
    <w:rsid w:val="008312F6"/>
    <w:rsid w:val="00831C8D"/>
    <w:rsid w:val="00836129"/>
    <w:rsid w:val="0083680D"/>
    <w:rsid w:val="00841E1F"/>
    <w:rsid w:val="008422BE"/>
    <w:rsid w:val="00842ECD"/>
    <w:rsid w:val="0084376E"/>
    <w:rsid w:val="00845658"/>
    <w:rsid w:val="008456F0"/>
    <w:rsid w:val="00845801"/>
    <w:rsid w:val="008524CE"/>
    <w:rsid w:val="0085648A"/>
    <w:rsid w:val="008569AB"/>
    <w:rsid w:val="008600FA"/>
    <w:rsid w:val="00860D83"/>
    <w:rsid w:val="00860EBD"/>
    <w:rsid w:val="00861099"/>
    <w:rsid w:val="00864718"/>
    <w:rsid w:val="00864A70"/>
    <w:rsid w:val="00865193"/>
    <w:rsid w:val="00866A98"/>
    <w:rsid w:val="00867BC8"/>
    <w:rsid w:val="00876FCB"/>
    <w:rsid w:val="00882AD8"/>
    <w:rsid w:val="00882DA5"/>
    <w:rsid w:val="008835B4"/>
    <w:rsid w:val="00883E4A"/>
    <w:rsid w:val="00884B4A"/>
    <w:rsid w:val="00885C15"/>
    <w:rsid w:val="00886BA1"/>
    <w:rsid w:val="00890E66"/>
    <w:rsid w:val="0089152F"/>
    <w:rsid w:val="008915A5"/>
    <w:rsid w:val="00891883"/>
    <w:rsid w:val="008939DB"/>
    <w:rsid w:val="0089641C"/>
    <w:rsid w:val="008974B9"/>
    <w:rsid w:val="0089765A"/>
    <w:rsid w:val="008A0BAB"/>
    <w:rsid w:val="008A0FD9"/>
    <w:rsid w:val="008A53A0"/>
    <w:rsid w:val="008B0875"/>
    <w:rsid w:val="008B1F33"/>
    <w:rsid w:val="008B6C7E"/>
    <w:rsid w:val="008C3D17"/>
    <w:rsid w:val="008D2C7E"/>
    <w:rsid w:val="008D41AF"/>
    <w:rsid w:val="008D7E2A"/>
    <w:rsid w:val="008E08F9"/>
    <w:rsid w:val="008E310D"/>
    <w:rsid w:val="008E3C59"/>
    <w:rsid w:val="008F2E9E"/>
    <w:rsid w:val="008F326F"/>
    <w:rsid w:val="008F3603"/>
    <w:rsid w:val="008F3AD6"/>
    <w:rsid w:val="008F5732"/>
    <w:rsid w:val="008F6AFE"/>
    <w:rsid w:val="00900127"/>
    <w:rsid w:val="009010C2"/>
    <w:rsid w:val="00902166"/>
    <w:rsid w:val="00903EA4"/>
    <w:rsid w:val="00906940"/>
    <w:rsid w:val="00907109"/>
    <w:rsid w:val="009129E8"/>
    <w:rsid w:val="009158A0"/>
    <w:rsid w:val="00916A01"/>
    <w:rsid w:val="0092099F"/>
    <w:rsid w:val="00923611"/>
    <w:rsid w:val="0092553E"/>
    <w:rsid w:val="00926BF8"/>
    <w:rsid w:val="00931526"/>
    <w:rsid w:val="00933BA5"/>
    <w:rsid w:val="00935ECC"/>
    <w:rsid w:val="00937077"/>
    <w:rsid w:val="00937862"/>
    <w:rsid w:val="00942368"/>
    <w:rsid w:val="00942BFA"/>
    <w:rsid w:val="0094310B"/>
    <w:rsid w:val="00944A61"/>
    <w:rsid w:val="0094751B"/>
    <w:rsid w:val="00947867"/>
    <w:rsid w:val="00950202"/>
    <w:rsid w:val="00950FF5"/>
    <w:rsid w:val="00952A1E"/>
    <w:rsid w:val="0095459D"/>
    <w:rsid w:val="009575FE"/>
    <w:rsid w:val="00967763"/>
    <w:rsid w:val="00970C84"/>
    <w:rsid w:val="00972352"/>
    <w:rsid w:val="009841A0"/>
    <w:rsid w:val="0098773A"/>
    <w:rsid w:val="00987857"/>
    <w:rsid w:val="00991BA2"/>
    <w:rsid w:val="00991FBD"/>
    <w:rsid w:val="009926D3"/>
    <w:rsid w:val="00993991"/>
    <w:rsid w:val="00993FDB"/>
    <w:rsid w:val="009941D0"/>
    <w:rsid w:val="00997ADD"/>
    <w:rsid w:val="009A4316"/>
    <w:rsid w:val="009A5F2F"/>
    <w:rsid w:val="009A6C9F"/>
    <w:rsid w:val="009A7F77"/>
    <w:rsid w:val="009B0B82"/>
    <w:rsid w:val="009B17A5"/>
    <w:rsid w:val="009B5BFF"/>
    <w:rsid w:val="009B6A56"/>
    <w:rsid w:val="009C2D04"/>
    <w:rsid w:val="009C397A"/>
    <w:rsid w:val="009D0989"/>
    <w:rsid w:val="009D2A63"/>
    <w:rsid w:val="009D679D"/>
    <w:rsid w:val="009E33B3"/>
    <w:rsid w:val="009E7DE1"/>
    <w:rsid w:val="009F0375"/>
    <w:rsid w:val="009F3D9C"/>
    <w:rsid w:val="009F404D"/>
    <w:rsid w:val="00A003A5"/>
    <w:rsid w:val="00A0074D"/>
    <w:rsid w:val="00A00F54"/>
    <w:rsid w:val="00A127A8"/>
    <w:rsid w:val="00A13D03"/>
    <w:rsid w:val="00A140D8"/>
    <w:rsid w:val="00A216A1"/>
    <w:rsid w:val="00A21E84"/>
    <w:rsid w:val="00A2357B"/>
    <w:rsid w:val="00A24AEC"/>
    <w:rsid w:val="00A26483"/>
    <w:rsid w:val="00A267B2"/>
    <w:rsid w:val="00A30B95"/>
    <w:rsid w:val="00A35F7C"/>
    <w:rsid w:val="00A36690"/>
    <w:rsid w:val="00A411C6"/>
    <w:rsid w:val="00A41BBA"/>
    <w:rsid w:val="00A42480"/>
    <w:rsid w:val="00A43003"/>
    <w:rsid w:val="00A4348B"/>
    <w:rsid w:val="00A45589"/>
    <w:rsid w:val="00A474C8"/>
    <w:rsid w:val="00A51EF6"/>
    <w:rsid w:val="00A6107F"/>
    <w:rsid w:val="00A61126"/>
    <w:rsid w:val="00A62F57"/>
    <w:rsid w:val="00A633B8"/>
    <w:rsid w:val="00A64399"/>
    <w:rsid w:val="00A6633C"/>
    <w:rsid w:val="00A72D7B"/>
    <w:rsid w:val="00A72EFC"/>
    <w:rsid w:val="00A75580"/>
    <w:rsid w:val="00A766F2"/>
    <w:rsid w:val="00A76BBE"/>
    <w:rsid w:val="00A808ED"/>
    <w:rsid w:val="00A80B39"/>
    <w:rsid w:val="00A83313"/>
    <w:rsid w:val="00A846A0"/>
    <w:rsid w:val="00A851F0"/>
    <w:rsid w:val="00A90787"/>
    <w:rsid w:val="00A90B5C"/>
    <w:rsid w:val="00A911B4"/>
    <w:rsid w:val="00A91D86"/>
    <w:rsid w:val="00A95D80"/>
    <w:rsid w:val="00A96771"/>
    <w:rsid w:val="00A96835"/>
    <w:rsid w:val="00A96C37"/>
    <w:rsid w:val="00AA0290"/>
    <w:rsid w:val="00AA28DB"/>
    <w:rsid w:val="00AA3C5F"/>
    <w:rsid w:val="00AA4F77"/>
    <w:rsid w:val="00AA5133"/>
    <w:rsid w:val="00AA6AB0"/>
    <w:rsid w:val="00AB012B"/>
    <w:rsid w:val="00AB2005"/>
    <w:rsid w:val="00AB2052"/>
    <w:rsid w:val="00AB2296"/>
    <w:rsid w:val="00AB6093"/>
    <w:rsid w:val="00AC0376"/>
    <w:rsid w:val="00AC17FA"/>
    <w:rsid w:val="00AC4DDF"/>
    <w:rsid w:val="00AC6417"/>
    <w:rsid w:val="00AC6989"/>
    <w:rsid w:val="00AC70DC"/>
    <w:rsid w:val="00AD1283"/>
    <w:rsid w:val="00AD3053"/>
    <w:rsid w:val="00AE1EA8"/>
    <w:rsid w:val="00AE2726"/>
    <w:rsid w:val="00AE3D98"/>
    <w:rsid w:val="00AE4B0E"/>
    <w:rsid w:val="00AE58E3"/>
    <w:rsid w:val="00AF3900"/>
    <w:rsid w:val="00AF3AC5"/>
    <w:rsid w:val="00AF3D9A"/>
    <w:rsid w:val="00AF5656"/>
    <w:rsid w:val="00B02587"/>
    <w:rsid w:val="00B0452F"/>
    <w:rsid w:val="00B07126"/>
    <w:rsid w:val="00B07EEB"/>
    <w:rsid w:val="00B112AF"/>
    <w:rsid w:val="00B1229C"/>
    <w:rsid w:val="00B12518"/>
    <w:rsid w:val="00B135E8"/>
    <w:rsid w:val="00B1484F"/>
    <w:rsid w:val="00B155A8"/>
    <w:rsid w:val="00B17A75"/>
    <w:rsid w:val="00B17B56"/>
    <w:rsid w:val="00B203EE"/>
    <w:rsid w:val="00B23FAA"/>
    <w:rsid w:val="00B24B75"/>
    <w:rsid w:val="00B3025D"/>
    <w:rsid w:val="00B3047A"/>
    <w:rsid w:val="00B3153C"/>
    <w:rsid w:val="00B34769"/>
    <w:rsid w:val="00B359C6"/>
    <w:rsid w:val="00B42ED7"/>
    <w:rsid w:val="00B44813"/>
    <w:rsid w:val="00B448AC"/>
    <w:rsid w:val="00B514C7"/>
    <w:rsid w:val="00B52C34"/>
    <w:rsid w:val="00B56D1A"/>
    <w:rsid w:val="00B56FC3"/>
    <w:rsid w:val="00B63613"/>
    <w:rsid w:val="00B63AB9"/>
    <w:rsid w:val="00B701F2"/>
    <w:rsid w:val="00B732FF"/>
    <w:rsid w:val="00B73420"/>
    <w:rsid w:val="00B7409E"/>
    <w:rsid w:val="00B76CBC"/>
    <w:rsid w:val="00B8064B"/>
    <w:rsid w:val="00B8074D"/>
    <w:rsid w:val="00B812D0"/>
    <w:rsid w:val="00B848E7"/>
    <w:rsid w:val="00B84AE9"/>
    <w:rsid w:val="00B84CE5"/>
    <w:rsid w:val="00B85D02"/>
    <w:rsid w:val="00B87184"/>
    <w:rsid w:val="00B93223"/>
    <w:rsid w:val="00BA38D5"/>
    <w:rsid w:val="00BA4A9C"/>
    <w:rsid w:val="00BA4BB8"/>
    <w:rsid w:val="00BB118A"/>
    <w:rsid w:val="00BB229E"/>
    <w:rsid w:val="00BB22AE"/>
    <w:rsid w:val="00BB3CD0"/>
    <w:rsid w:val="00BB72B5"/>
    <w:rsid w:val="00BB76F0"/>
    <w:rsid w:val="00BB7898"/>
    <w:rsid w:val="00BC0FF3"/>
    <w:rsid w:val="00BC265A"/>
    <w:rsid w:val="00BC312C"/>
    <w:rsid w:val="00BC31C2"/>
    <w:rsid w:val="00BC5A9C"/>
    <w:rsid w:val="00BC6CD1"/>
    <w:rsid w:val="00BD067D"/>
    <w:rsid w:val="00BD0C0E"/>
    <w:rsid w:val="00BD255E"/>
    <w:rsid w:val="00BD42B7"/>
    <w:rsid w:val="00BD7410"/>
    <w:rsid w:val="00BD782A"/>
    <w:rsid w:val="00BE1099"/>
    <w:rsid w:val="00BE2780"/>
    <w:rsid w:val="00BE3A72"/>
    <w:rsid w:val="00BE5AAF"/>
    <w:rsid w:val="00BE6591"/>
    <w:rsid w:val="00BE7619"/>
    <w:rsid w:val="00BF4D0B"/>
    <w:rsid w:val="00BF50DF"/>
    <w:rsid w:val="00BF53D6"/>
    <w:rsid w:val="00BF73FA"/>
    <w:rsid w:val="00C003F6"/>
    <w:rsid w:val="00C00896"/>
    <w:rsid w:val="00C00D17"/>
    <w:rsid w:val="00C02070"/>
    <w:rsid w:val="00C02FB9"/>
    <w:rsid w:val="00C11A88"/>
    <w:rsid w:val="00C11BB8"/>
    <w:rsid w:val="00C11D1E"/>
    <w:rsid w:val="00C14FFD"/>
    <w:rsid w:val="00C1682D"/>
    <w:rsid w:val="00C20D5A"/>
    <w:rsid w:val="00C2229E"/>
    <w:rsid w:val="00C240C7"/>
    <w:rsid w:val="00C2638D"/>
    <w:rsid w:val="00C2773F"/>
    <w:rsid w:val="00C27BE6"/>
    <w:rsid w:val="00C3715C"/>
    <w:rsid w:val="00C441E7"/>
    <w:rsid w:val="00C44D60"/>
    <w:rsid w:val="00C476B0"/>
    <w:rsid w:val="00C50C2A"/>
    <w:rsid w:val="00C547F9"/>
    <w:rsid w:val="00C57F79"/>
    <w:rsid w:val="00C60814"/>
    <w:rsid w:val="00C635F3"/>
    <w:rsid w:val="00C7096A"/>
    <w:rsid w:val="00C73914"/>
    <w:rsid w:val="00C7416C"/>
    <w:rsid w:val="00C76C60"/>
    <w:rsid w:val="00C7778F"/>
    <w:rsid w:val="00C802AD"/>
    <w:rsid w:val="00C80469"/>
    <w:rsid w:val="00C80931"/>
    <w:rsid w:val="00C843A3"/>
    <w:rsid w:val="00C85566"/>
    <w:rsid w:val="00C85A4B"/>
    <w:rsid w:val="00C8634D"/>
    <w:rsid w:val="00C87DD9"/>
    <w:rsid w:val="00C9013F"/>
    <w:rsid w:val="00C91747"/>
    <w:rsid w:val="00C9218A"/>
    <w:rsid w:val="00C92DEC"/>
    <w:rsid w:val="00C95711"/>
    <w:rsid w:val="00C959E6"/>
    <w:rsid w:val="00C9624A"/>
    <w:rsid w:val="00C962B4"/>
    <w:rsid w:val="00CA0AEE"/>
    <w:rsid w:val="00CA2587"/>
    <w:rsid w:val="00CA3C97"/>
    <w:rsid w:val="00CA6437"/>
    <w:rsid w:val="00CA7161"/>
    <w:rsid w:val="00CA7214"/>
    <w:rsid w:val="00CA74C0"/>
    <w:rsid w:val="00CA7AC7"/>
    <w:rsid w:val="00CB207E"/>
    <w:rsid w:val="00CB2A9A"/>
    <w:rsid w:val="00CB2E73"/>
    <w:rsid w:val="00CB3AE9"/>
    <w:rsid w:val="00CC012E"/>
    <w:rsid w:val="00CC2DA7"/>
    <w:rsid w:val="00CC3A52"/>
    <w:rsid w:val="00CD0910"/>
    <w:rsid w:val="00CD3374"/>
    <w:rsid w:val="00CD33B0"/>
    <w:rsid w:val="00CD4777"/>
    <w:rsid w:val="00CD6EDF"/>
    <w:rsid w:val="00CD770E"/>
    <w:rsid w:val="00CE0F3C"/>
    <w:rsid w:val="00CE27AE"/>
    <w:rsid w:val="00CE3666"/>
    <w:rsid w:val="00CF1283"/>
    <w:rsid w:val="00CF2C52"/>
    <w:rsid w:val="00CF3612"/>
    <w:rsid w:val="00CF4CAC"/>
    <w:rsid w:val="00CF4DBB"/>
    <w:rsid w:val="00CF538F"/>
    <w:rsid w:val="00CF7032"/>
    <w:rsid w:val="00CF7D44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1557C"/>
    <w:rsid w:val="00D17722"/>
    <w:rsid w:val="00D20CB3"/>
    <w:rsid w:val="00D21759"/>
    <w:rsid w:val="00D21D0A"/>
    <w:rsid w:val="00D21F77"/>
    <w:rsid w:val="00D228F7"/>
    <w:rsid w:val="00D339D6"/>
    <w:rsid w:val="00D339DE"/>
    <w:rsid w:val="00D34FFA"/>
    <w:rsid w:val="00D361F8"/>
    <w:rsid w:val="00D36EBD"/>
    <w:rsid w:val="00D41060"/>
    <w:rsid w:val="00D47CC2"/>
    <w:rsid w:val="00D500BC"/>
    <w:rsid w:val="00D5010C"/>
    <w:rsid w:val="00D522ED"/>
    <w:rsid w:val="00D52408"/>
    <w:rsid w:val="00D52C0E"/>
    <w:rsid w:val="00D52E7C"/>
    <w:rsid w:val="00D612B4"/>
    <w:rsid w:val="00D63BBA"/>
    <w:rsid w:val="00D64EAC"/>
    <w:rsid w:val="00D65762"/>
    <w:rsid w:val="00D66225"/>
    <w:rsid w:val="00D66DC0"/>
    <w:rsid w:val="00D67403"/>
    <w:rsid w:val="00D70CAA"/>
    <w:rsid w:val="00D716AC"/>
    <w:rsid w:val="00D724CA"/>
    <w:rsid w:val="00D75BE2"/>
    <w:rsid w:val="00D76515"/>
    <w:rsid w:val="00D80B53"/>
    <w:rsid w:val="00D81A2B"/>
    <w:rsid w:val="00D81B4D"/>
    <w:rsid w:val="00D84DDD"/>
    <w:rsid w:val="00D87683"/>
    <w:rsid w:val="00D954EA"/>
    <w:rsid w:val="00D95B68"/>
    <w:rsid w:val="00D96652"/>
    <w:rsid w:val="00D96F68"/>
    <w:rsid w:val="00DA39B0"/>
    <w:rsid w:val="00DA49F7"/>
    <w:rsid w:val="00DA4AF9"/>
    <w:rsid w:val="00DA5FAA"/>
    <w:rsid w:val="00DA6D2D"/>
    <w:rsid w:val="00DB05CF"/>
    <w:rsid w:val="00DB0A46"/>
    <w:rsid w:val="00DB3B07"/>
    <w:rsid w:val="00DC1A14"/>
    <w:rsid w:val="00DC1D50"/>
    <w:rsid w:val="00DC4A60"/>
    <w:rsid w:val="00DC6695"/>
    <w:rsid w:val="00DC673B"/>
    <w:rsid w:val="00DC6DDB"/>
    <w:rsid w:val="00DD32F5"/>
    <w:rsid w:val="00DD4F2C"/>
    <w:rsid w:val="00DD677D"/>
    <w:rsid w:val="00DE09E6"/>
    <w:rsid w:val="00DE0DBE"/>
    <w:rsid w:val="00DE1869"/>
    <w:rsid w:val="00DE2E2E"/>
    <w:rsid w:val="00DE397A"/>
    <w:rsid w:val="00DE4BB5"/>
    <w:rsid w:val="00DF0D28"/>
    <w:rsid w:val="00DF414B"/>
    <w:rsid w:val="00DF425B"/>
    <w:rsid w:val="00DF46D1"/>
    <w:rsid w:val="00DF47D6"/>
    <w:rsid w:val="00DF4CC3"/>
    <w:rsid w:val="00E00AC0"/>
    <w:rsid w:val="00E0439F"/>
    <w:rsid w:val="00E05659"/>
    <w:rsid w:val="00E101B3"/>
    <w:rsid w:val="00E10AFB"/>
    <w:rsid w:val="00E12F16"/>
    <w:rsid w:val="00E1371F"/>
    <w:rsid w:val="00E17050"/>
    <w:rsid w:val="00E216DB"/>
    <w:rsid w:val="00E22610"/>
    <w:rsid w:val="00E24B72"/>
    <w:rsid w:val="00E25754"/>
    <w:rsid w:val="00E25C7F"/>
    <w:rsid w:val="00E2624B"/>
    <w:rsid w:val="00E26F2E"/>
    <w:rsid w:val="00E318B3"/>
    <w:rsid w:val="00E31CE5"/>
    <w:rsid w:val="00E32790"/>
    <w:rsid w:val="00E32A45"/>
    <w:rsid w:val="00E336F1"/>
    <w:rsid w:val="00E34C9E"/>
    <w:rsid w:val="00E36A65"/>
    <w:rsid w:val="00E37AD3"/>
    <w:rsid w:val="00E418FF"/>
    <w:rsid w:val="00E434C5"/>
    <w:rsid w:val="00E46371"/>
    <w:rsid w:val="00E52598"/>
    <w:rsid w:val="00E53E7D"/>
    <w:rsid w:val="00E56D70"/>
    <w:rsid w:val="00E613E5"/>
    <w:rsid w:val="00E6268C"/>
    <w:rsid w:val="00E639F7"/>
    <w:rsid w:val="00E657D0"/>
    <w:rsid w:val="00E66D86"/>
    <w:rsid w:val="00E71AA9"/>
    <w:rsid w:val="00E730C8"/>
    <w:rsid w:val="00E73DD6"/>
    <w:rsid w:val="00E75D6B"/>
    <w:rsid w:val="00E75E90"/>
    <w:rsid w:val="00E76DB7"/>
    <w:rsid w:val="00E803BE"/>
    <w:rsid w:val="00E821B8"/>
    <w:rsid w:val="00E833FA"/>
    <w:rsid w:val="00E86551"/>
    <w:rsid w:val="00E86C51"/>
    <w:rsid w:val="00E87933"/>
    <w:rsid w:val="00E911A6"/>
    <w:rsid w:val="00E937DA"/>
    <w:rsid w:val="00E93F43"/>
    <w:rsid w:val="00E96471"/>
    <w:rsid w:val="00E964D9"/>
    <w:rsid w:val="00E966FA"/>
    <w:rsid w:val="00E9700F"/>
    <w:rsid w:val="00EA10A8"/>
    <w:rsid w:val="00EA170D"/>
    <w:rsid w:val="00EA1ABC"/>
    <w:rsid w:val="00EA2E6A"/>
    <w:rsid w:val="00EA2F78"/>
    <w:rsid w:val="00EA3D1B"/>
    <w:rsid w:val="00EA78DE"/>
    <w:rsid w:val="00EA7948"/>
    <w:rsid w:val="00EB57EF"/>
    <w:rsid w:val="00EB63EA"/>
    <w:rsid w:val="00EB7C91"/>
    <w:rsid w:val="00EB7FF1"/>
    <w:rsid w:val="00EC44C8"/>
    <w:rsid w:val="00ED01DC"/>
    <w:rsid w:val="00ED03E8"/>
    <w:rsid w:val="00ED3203"/>
    <w:rsid w:val="00ED39D8"/>
    <w:rsid w:val="00ED4392"/>
    <w:rsid w:val="00ED4C3B"/>
    <w:rsid w:val="00ED6306"/>
    <w:rsid w:val="00ED7191"/>
    <w:rsid w:val="00ED75B8"/>
    <w:rsid w:val="00EE1A29"/>
    <w:rsid w:val="00EE1D19"/>
    <w:rsid w:val="00EE47C5"/>
    <w:rsid w:val="00EE6E7F"/>
    <w:rsid w:val="00EE7529"/>
    <w:rsid w:val="00EF0F39"/>
    <w:rsid w:val="00EF53AA"/>
    <w:rsid w:val="00F021E4"/>
    <w:rsid w:val="00F03814"/>
    <w:rsid w:val="00F108B1"/>
    <w:rsid w:val="00F14E30"/>
    <w:rsid w:val="00F153A7"/>
    <w:rsid w:val="00F174AA"/>
    <w:rsid w:val="00F1767C"/>
    <w:rsid w:val="00F200B6"/>
    <w:rsid w:val="00F20A47"/>
    <w:rsid w:val="00F2119B"/>
    <w:rsid w:val="00F239CD"/>
    <w:rsid w:val="00F26256"/>
    <w:rsid w:val="00F26611"/>
    <w:rsid w:val="00F27C22"/>
    <w:rsid w:val="00F31150"/>
    <w:rsid w:val="00F31463"/>
    <w:rsid w:val="00F321A6"/>
    <w:rsid w:val="00F36D28"/>
    <w:rsid w:val="00F3710D"/>
    <w:rsid w:val="00F438D4"/>
    <w:rsid w:val="00F43E94"/>
    <w:rsid w:val="00F44469"/>
    <w:rsid w:val="00F47623"/>
    <w:rsid w:val="00F53E4D"/>
    <w:rsid w:val="00F57000"/>
    <w:rsid w:val="00F60E3E"/>
    <w:rsid w:val="00F61B18"/>
    <w:rsid w:val="00F62A39"/>
    <w:rsid w:val="00F62B58"/>
    <w:rsid w:val="00F640EC"/>
    <w:rsid w:val="00F673F2"/>
    <w:rsid w:val="00F71EC4"/>
    <w:rsid w:val="00F7277A"/>
    <w:rsid w:val="00F73807"/>
    <w:rsid w:val="00F73A53"/>
    <w:rsid w:val="00F73B76"/>
    <w:rsid w:val="00F802A8"/>
    <w:rsid w:val="00F80A46"/>
    <w:rsid w:val="00F822CD"/>
    <w:rsid w:val="00F8477D"/>
    <w:rsid w:val="00F852CB"/>
    <w:rsid w:val="00F8765F"/>
    <w:rsid w:val="00F901E2"/>
    <w:rsid w:val="00F904F0"/>
    <w:rsid w:val="00F9050F"/>
    <w:rsid w:val="00F905BE"/>
    <w:rsid w:val="00F90EC3"/>
    <w:rsid w:val="00F91C2E"/>
    <w:rsid w:val="00F94CDC"/>
    <w:rsid w:val="00F94FB0"/>
    <w:rsid w:val="00F96E80"/>
    <w:rsid w:val="00FA0D64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7267"/>
    <w:rsid w:val="00FD143B"/>
    <w:rsid w:val="00FD18E4"/>
    <w:rsid w:val="00FD2458"/>
    <w:rsid w:val="00FD534E"/>
    <w:rsid w:val="00FE7F9D"/>
    <w:rsid w:val="00FF1D8A"/>
    <w:rsid w:val="00FF60D1"/>
    <w:rsid w:val="00FF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C2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uiPriority w:val="9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  <w:style w:type="character" w:styleId="ae">
    <w:name w:val="Strong"/>
    <w:basedOn w:val="a0"/>
    <w:uiPriority w:val="22"/>
    <w:qFormat/>
    <w:rsid w:val="001A1E87"/>
    <w:rPr>
      <w:b/>
      <w:bCs/>
    </w:rPr>
  </w:style>
  <w:style w:type="paragraph" w:styleId="af">
    <w:name w:val="List Paragraph"/>
    <w:basedOn w:val="a"/>
    <w:uiPriority w:val="34"/>
    <w:qFormat/>
    <w:rsid w:val="00B155A8"/>
    <w:pPr>
      <w:ind w:leftChars="200" w:left="480"/>
    </w:pPr>
  </w:style>
  <w:style w:type="character" w:styleId="af0">
    <w:name w:val="Placeholder Text"/>
    <w:basedOn w:val="a0"/>
    <w:uiPriority w:val="99"/>
    <w:semiHidden/>
    <w:rsid w:val="00603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AF00-48E3-4FC4-A94C-03FB9A22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3624</Characters>
  <Application>Microsoft Office Word</Application>
  <DocSecurity>0</DocSecurity>
  <Lines>30</Lines>
  <Paragraphs>8</Paragraphs>
  <ScaleCrop>false</ScaleCrop>
  <Company>AcerTWP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subject/>
  <dc:creator>Sunny</dc:creator>
  <cp:keywords/>
  <dc:description/>
  <cp:lastModifiedBy>蕭安庭</cp:lastModifiedBy>
  <cp:revision>2</cp:revision>
  <cp:lastPrinted>2019-03-12T05:21:00Z</cp:lastPrinted>
  <dcterms:created xsi:type="dcterms:W3CDTF">2019-03-15T01:18:00Z</dcterms:created>
  <dcterms:modified xsi:type="dcterms:W3CDTF">2019-03-15T01:18:00Z</dcterms:modified>
</cp:coreProperties>
</file>